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80" w:rsidRDefault="00F63C3C" w:rsidP="008933A6">
      <w:pPr>
        <w:spacing w:after="0" w:line="240" w:lineRule="auto"/>
        <w:contextualSpacing/>
        <w:jc w:val="center"/>
        <w:rPr>
          <w:rFonts w:ascii="Century Gothic" w:eastAsia="Times New Roman" w:hAnsi="Century Gothic" w:cs="Times New Roman"/>
          <w:b/>
          <w:sz w:val="32"/>
          <w:szCs w:val="20"/>
        </w:rPr>
      </w:pPr>
      <w:r>
        <w:rPr>
          <w:rFonts w:ascii="Century Gothic" w:eastAsia="Times New Roman" w:hAnsi="Century Gothic" w:cs="Times New Roman"/>
          <w:b/>
          <w:sz w:val="32"/>
          <w:szCs w:val="20"/>
        </w:rPr>
        <w:t>EDEX 2018</w:t>
      </w:r>
      <w:r w:rsidR="00120F80" w:rsidRPr="002A0BC7">
        <w:rPr>
          <w:rFonts w:ascii="Century Gothic" w:eastAsia="Times New Roman" w:hAnsi="Century Gothic" w:cs="Times New Roman"/>
          <w:b/>
          <w:sz w:val="32"/>
          <w:szCs w:val="20"/>
        </w:rPr>
        <w:t xml:space="preserve"> BOOKING FORM</w:t>
      </w:r>
    </w:p>
    <w:p w:rsidR="003F0295" w:rsidRPr="003F0295" w:rsidRDefault="003F0295" w:rsidP="008933A6">
      <w:pPr>
        <w:spacing w:after="0" w:line="240" w:lineRule="auto"/>
        <w:contextualSpacing/>
        <w:jc w:val="center"/>
        <w:rPr>
          <w:rFonts w:ascii="Century Gothic" w:eastAsia="Times New Roman" w:hAnsi="Century Gothic" w:cs="Times New Roman"/>
          <w:sz w:val="20"/>
          <w:szCs w:val="20"/>
        </w:rPr>
      </w:pPr>
      <w:r w:rsidRPr="003F0295">
        <w:rPr>
          <w:rFonts w:ascii="Century Gothic" w:eastAsia="Times New Roman" w:hAnsi="Century Gothic" w:cs="Times New Roman"/>
          <w:sz w:val="20"/>
          <w:szCs w:val="20"/>
        </w:rPr>
        <w:t xml:space="preserve">Please return to </w:t>
      </w:r>
      <w:hyperlink r:id="rId8" w:history="1">
        <w:r w:rsidRPr="003F0295">
          <w:rPr>
            <w:rStyle w:val="Hyperlink"/>
            <w:rFonts w:ascii="Century Gothic" w:eastAsia="Times New Roman" w:hAnsi="Century Gothic" w:cs="Times New Roman"/>
            <w:sz w:val="20"/>
            <w:szCs w:val="20"/>
          </w:rPr>
          <w:t>abi@besa.org.uk</w:t>
        </w:r>
      </w:hyperlink>
      <w:r w:rsidRPr="003F0295">
        <w:rPr>
          <w:rFonts w:ascii="Century Gothic" w:eastAsia="Times New Roman" w:hAnsi="Century Gothic" w:cs="Times New Roman"/>
          <w:sz w:val="20"/>
          <w:szCs w:val="20"/>
        </w:rPr>
        <w:t xml:space="preserve"> </w:t>
      </w:r>
    </w:p>
    <w:p w:rsidR="00120F80" w:rsidRDefault="00120F80" w:rsidP="008933A6">
      <w:pPr>
        <w:spacing w:after="0" w:line="240" w:lineRule="auto"/>
        <w:contextualSpacing/>
        <w:rPr>
          <w:rFonts w:ascii="Arial" w:eastAsia="Times New Roman" w:hAnsi="Arial" w:cs="Times New Roman"/>
          <w:sz w:val="20"/>
          <w:szCs w:val="20"/>
        </w:rPr>
      </w:pPr>
    </w:p>
    <w:p w:rsidR="00120F80" w:rsidRPr="008933A6" w:rsidRDefault="00665EBC" w:rsidP="008933A6">
      <w:pPr>
        <w:spacing w:after="0" w:line="240" w:lineRule="auto"/>
        <w:contextualSpacing/>
        <w:rPr>
          <w:rFonts w:ascii="Century Gothic" w:eastAsia="Times New Roman" w:hAnsi="Century Gothic" w:cs="Times New Roman"/>
          <w:sz w:val="20"/>
          <w:szCs w:val="20"/>
        </w:rPr>
      </w:pPr>
      <w:r w:rsidRPr="008933A6">
        <w:rPr>
          <w:rFonts w:ascii="Century Gothic" w:eastAsia="Times New Roman" w:hAnsi="Century Gothic" w:cs="Times New Roman"/>
          <w:sz w:val="20"/>
          <w:szCs w:val="20"/>
        </w:rPr>
        <w:t xml:space="preserve">PLEASE </w:t>
      </w:r>
      <w:r w:rsidR="002A0BC7" w:rsidRPr="008933A6">
        <w:rPr>
          <w:rFonts w:ascii="Century Gothic" w:eastAsia="Times New Roman" w:hAnsi="Century Gothic" w:cs="Times New Roman"/>
          <w:sz w:val="20"/>
          <w:szCs w:val="20"/>
        </w:rPr>
        <w:t>COMPLETE IN BLOCK CAPITALS</w:t>
      </w:r>
    </w:p>
    <w:p w:rsidR="002A0BC7" w:rsidRPr="008933A6" w:rsidRDefault="002A0BC7" w:rsidP="008933A6">
      <w:pPr>
        <w:spacing w:after="0" w:line="240" w:lineRule="auto"/>
        <w:contextualSpacing/>
        <w:rPr>
          <w:rFonts w:ascii="Century Gothic" w:eastAsia="Times New Roman" w:hAnsi="Century Gothic" w:cs="Times New Roman"/>
          <w:sz w:val="20"/>
          <w:szCs w:val="20"/>
        </w:rPr>
      </w:pPr>
    </w:p>
    <w:p w:rsidR="006C20C4" w:rsidRDefault="0009095F" w:rsidP="008933A6">
      <w:pPr>
        <w:spacing w:after="0" w:line="240" w:lineRule="auto"/>
        <w:contextualSpacing/>
        <w:rPr>
          <w:rFonts w:ascii="Century Gothic" w:eastAsia="Times New Roman" w:hAnsi="Century Gothic" w:cs="Times New Roman"/>
          <w:sz w:val="20"/>
          <w:szCs w:val="20"/>
        </w:rPr>
      </w:pPr>
      <w:r w:rsidRPr="008933A6">
        <w:rPr>
          <w:rFonts w:ascii="Century Gothic" w:eastAsia="Times New Roman" w:hAnsi="Century Gothic" w:cs="Times New Roman"/>
          <w:sz w:val="20"/>
          <w:szCs w:val="20"/>
        </w:rPr>
        <w:t>Exhibiting company name…</w:t>
      </w:r>
      <w:r w:rsidR="002A0BC7" w:rsidRPr="008933A6">
        <w:rPr>
          <w:rFonts w:ascii="Century Gothic" w:eastAsia="Times New Roman" w:hAnsi="Century Gothic" w:cs="Times New Roman"/>
          <w:sz w:val="20"/>
          <w:szCs w:val="20"/>
        </w:rPr>
        <w:t>…………………………………………………………………………</w:t>
      </w:r>
      <w:r w:rsidR="0068301C" w:rsidRPr="008933A6">
        <w:rPr>
          <w:rFonts w:ascii="Century Gothic" w:eastAsia="Times New Roman" w:hAnsi="Century Gothic" w:cs="Times New Roman"/>
          <w:sz w:val="20"/>
          <w:szCs w:val="20"/>
        </w:rPr>
        <w:t>…..</w:t>
      </w:r>
      <w:r w:rsidRPr="008933A6">
        <w:rPr>
          <w:rFonts w:ascii="Century Gothic" w:eastAsia="Times New Roman" w:hAnsi="Century Gothic" w:cs="Times New Roman"/>
          <w:sz w:val="20"/>
          <w:szCs w:val="20"/>
        </w:rPr>
        <w:t>.</w:t>
      </w:r>
      <w:r w:rsidR="008933A6">
        <w:rPr>
          <w:rFonts w:ascii="Century Gothic" w:eastAsia="Times New Roman" w:hAnsi="Century Gothic" w:cs="Times New Roman"/>
          <w:sz w:val="20"/>
          <w:szCs w:val="20"/>
        </w:rPr>
        <w:t>..................</w:t>
      </w:r>
    </w:p>
    <w:p w:rsidR="00B058FF" w:rsidRPr="008933A6" w:rsidRDefault="00B058FF" w:rsidP="00B058FF">
      <w:pPr>
        <w:spacing w:after="0" w:line="240" w:lineRule="auto"/>
        <w:contextualSpacing/>
        <w:rPr>
          <w:rFonts w:ascii="Century Gothic" w:eastAsia="Times New Roman" w:hAnsi="Century Gothic" w:cs="Times New Roman"/>
          <w:sz w:val="20"/>
          <w:szCs w:val="20"/>
        </w:rPr>
      </w:pPr>
      <w:r w:rsidRPr="008933A6">
        <w:rPr>
          <w:rFonts w:ascii="Century Gothic" w:eastAsia="Times New Roman" w:hAnsi="Century Gothic" w:cs="Times New Roman"/>
          <w:sz w:val="20"/>
          <w:szCs w:val="20"/>
        </w:rPr>
        <w:t>Exhibiting company</w:t>
      </w:r>
      <w:r>
        <w:rPr>
          <w:rFonts w:ascii="Century Gothic" w:eastAsia="Times New Roman" w:hAnsi="Century Gothic" w:cs="Times New Roman"/>
          <w:sz w:val="20"/>
          <w:szCs w:val="20"/>
        </w:rPr>
        <w:t xml:space="preserve"> address</w:t>
      </w:r>
      <w:bookmarkStart w:id="0" w:name="_GoBack"/>
      <w:bookmarkEnd w:id="0"/>
    </w:p>
    <w:p w:rsidR="0009095F" w:rsidRPr="008933A6" w:rsidRDefault="0009095F" w:rsidP="008933A6">
      <w:pPr>
        <w:spacing w:after="0" w:line="240" w:lineRule="auto"/>
        <w:contextualSpacing/>
        <w:rPr>
          <w:rFonts w:ascii="Century Gothic" w:eastAsia="Times New Roman" w:hAnsi="Century Gothic" w:cs="Times New Roman"/>
          <w:sz w:val="20"/>
          <w:szCs w:val="20"/>
          <w:lang w:val="fr-FR"/>
        </w:rPr>
      </w:pPr>
      <w:proofErr w:type="spellStart"/>
      <w:r w:rsidRPr="008933A6">
        <w:rPr>
          <w:rFonts w:ascii="Century Gothic" w:eastAsia="Times New Roman" w:hAnsi="Century Gothic" w:cs="Times New Roman"/>
          <w:sz w:val="20"/>
          <w:szCs w:val="20"/>
          <w:lang w:val="fr-FR"/>
        </w:rPr>
        <w:t>Attendee</w:t>
      </w:r>
      <w:proofErr w:type="spellEnd"/>
      <w:r w:rsidRPr="008933A6">
        <w:rPr>
          <w:rFonts w:ascii="Century Gothic" w:eastAsia="Times New Roman" w:hAnsi="Century Gothic" w:cs="Times New Roman"/>
          <w:sz w:val="20"/>
          <w:szCs w:val="20"/>
          <w:lang w:val="fr-FR"/>
        </w:rPr>
        <w:t xml:space="preserve"> </w:t>
      </w:r>
      <w:proofErr w:type="spellStart"/>
      <w:r w:rsidRPr="008933A6">
        <w:rPr>
          <w:rFonts w:ascii="Century Gothic" w:eastAsia="Times New Roman" w:hAnsi="Century Gothic" w:cs="Times New Roman"/>
          <w:sz w:val="20"/>
          <w:szCs w:val="20"/>
          <w:lang w:val="fr-FR"/>
        </w:rPr>
        <w:t>name</w:t>
      </w:r>
      <w:proofErr w:type="spellEnd"/>
      <w:r w:rsidRPr="008933A6">
        <w:rPr>
          <w:rFonts w:ascii="Century Gothic" w:eastAsia="Times New Roman" w:hAnsi="Century Gothic" w:cs="Times New Roman"/>
          <w:sz w:val="20"/>
          <w:szCs w:val="20"/>
          <w:lang w:val="fr-FR"/>
        </w:rPr>
        <w:t>(s)…………………………………………………………………………………………</w:t>
      </w:r>
      <w:r w:rsidR="008933A6">
        <w:rPr>
          <w:rFonts w:ascii="Century Gothic" w:eastAsia="Times New Roman" w:hAnsi="Century Gothic" w:cs="Times New Roman"/>
          <w:sz w:val="20"/>
          <w:szCs w:val="20"/>
          <w:lang w:val="fr-FR"/>
        </w:rPr>
        <w:t>……………..</w:t>
      </w:r>
    </w:p>
    <w:p w:rsidR="00FD224A" w:rsidRPr="008933A6" w:rsidRDefault="0009095F" w:rsidP="008933A6">
      <w:pPr>
        <w:spacing w:after="0" w:line="240" w:lineRule="auto"/>
        <w:contextualSpacing/>
        <w:rPr>
          <w:rFonts w:ascii="Century Gothic" w:eastAsia="Times New Roman" w:hAnsi="Century Gothic" w:cs="Times New Roman"/>
          <w:sz w:val="20"/>
          <w:szCs w:val="20"/>
          <w:lang w:val="fr-FR"/>
        </w:rPr>
      </w:pPr>
      <w:r w:rsidRPr="008933A6">
        <w:rPr>
          <w:rFonts w:ascii="Century Gothic" w:eastAsia="Times New Roman" w:hAnsi="Century Gothic" w:cs="Times New Roman"/>
          <w:sz w:val="20"/>
          <w:szCs w:val="20"/>
          <w:lang w:val="fr-FR"/>
        </w:rPr>
        <w:t xml:space="preserve">Job </w:t>
      </w:r>
      <w:proofErr w:type="spellStart"/>
      <w:r w:rsidRPr="008933A6">
        <w:rPr>
          <w:rFonts w:ascii="Century Gothic" w:eastAsia="Times New Roman" w:hAnsi="Century Gothic" w:cs="Times New Roman"/>
          <w:sz w:val="20"/>
          <w:szCs w:val="20"/>
          <w:lang w:val="fr-FR"/>
        </w:rPr>
        <w:t>title</w:t>
      </w:r>
      <w:proofErr w:type="spellEnd"/>
      <w:r w:rsidRPr="008933A6">
        <w:rPr>
          <w:rFonts w:ascii="Century Gothic" w:eastAsia="Times New Roman" w:hAnsi="Century Gothic" w:cs="Times New Roman"/>
          <w:sz w:val="20"/>
          <w:szCs w:val="20"/>
          <w:lang w:val="fr-FR"/>
        </w:rPr>
        <w:t>(s)……………………………</w:t>
      </w:r>
      <w:r w:rsidR="00FD224A" w:rsidRPr="008933A6">
        <w:rPr>
          <w:rFonts w:ascii="Century Gothic" w:eastAsia="Times New Roman" w:hAnsi="Century Gothic" w:cs="Times New Roman"/>
          <w:sz w:val="20"/>
          <w:szCs w:val="20"/>
          <w:lang w:val="fr-FR"/>
        </w:rPr>
        <w:t>…</w:t>
      </w:r>
      <w:r w:rsidRPr="008933A6">
        <w:rPr>
          <w:rFonts w:ascii="Century Gothic" w:eastAsia="Times New Roman" w:hAnsi="Century Gothic" w:cs="Times New Roman"/>
          <w:sz w:val="20"/>
          <w:szCs w:val="20"/>
          <w:lang w:val="fr-FR"/>
        </w:rPr>
        <w:t>……………………………………………………………………</w:t>
      </w:r>
      <w:r w:rsidR="008933A6">
        <w:rPr>
          <w:rFonts w:ascii="Century Gothic" w:eastAsia="Times New Roman" w:hAnsi="Century Gothic" w:cs="Times New Roman"/>
          <w:sz w:val="20"/>
          <w:szCs w:val="20"/>
          <w:lang w:val="fr-FR"/>
        </w:rPr>
        <w:t>……………..</w:t>
      </w:r>
    </w:p>
    <w:p w:rsidR="0009095F" w:rsidRPr="008933A6" w:rsidRDefault="0009095F" w:rsidP="008933A6">
      <w:pPr>
        <w:spacing w:after="0" w:line="240" w:lineRule="auto"/>
        <w:contextualSpacing/>
        <w:rPr>
          <w:rFonts w:ascii="Century Gothic" w:eastAsia="Times New Roman" w:hAnsi="Century Gothic" w:cs="Times New Roman"/>
          <w:sz w:val="20"/>
          <w:szCs w:val="20"/>
          <w:lang w:val="fr-FR"/>
        </w:rPr>
      </w:pPr>
      <w:r w:rsidRPr="008933A6">
        <w:rPr>
          <w:rFonts w:ascii="Century Gothic" w:eastAsia="Times New Roman" w:hAnsi="Century Gothic" w:cs="Times New Roman"/>
          <w:sz w:val="20"/>
          <w:szCs w:val="20"/>
          <w:lang w:val="fr-FR"/>
        </w:rPr>
        <w:t xml:space="preserve">Email </w:t>
      </w:r>
      <w:proofErr w:type="spellStart"/>
      <w:r w:rsidRPr="008933A6">
        <w:rPr>
          <w:rFonts w:ascii="Century Gothic" w:eastAsia="Times New Roman" w:hAnsi="Century Gothic" w:cs="Times New Roman"/>
          <w:sz w:val="20"/>
          <w:szCs w:val="20"/>
          <w:lang w:val="fr-FR"/>
        </w:rPr>
        <w:t>address</w:t>
      </w:r>
      <w:proofErr w:type="spellEnd"/>
      <w:r w:rsidRPr="008933A6">
        <w:rPr>
          <w:rFonts w:ascii="Century Gothic" w:eastAsia="Times New Roman" w:hAnsi="Century Gothic" w:cs="Times New Roman"/>
          <w:sz w:val="20"/>
          <w:szCs w:val="20"/>
          <w:lang w:val="fr-FR"/>
        </w:rPr>
        <w:t>(es)……………………………………………………………………………………………</w:t>
      </w:r>
      <w:r w:rsidR="008933A6">
        <w:rPr>
          <w:rFonts w:ascii="Century Gothic" w:eastAsia="Times New Roman" w:hAnsi="Century Gothic" w:cs="Times New Roman"/>
          <w:sz w:val="20"/>
          <w:szCs w:val="20"/>
          <w:lang w:val="fr-FR"/>
        </w:rPr>
        <w:t>……………</w:t>
      </w:r>
    </w:p>
    <w:p w:rsidR="00FD224A" w:rsidRPr="008933A6" w:rsidRDefault="0009095F" w:rsidP="008933A6">
      <w:pPr>
        <w:spacing w:after="0" w:line="240" w:lineRule="auto"/>
        <w:contextualSpacing/>
        <w:rPr>
          <w:rFonts w:ascii="Century Gothic" w:eastAsia="Times New Roman" w:hAnsi="Century Gothic" w:cs="Times New Roman"/>
          <w:sz w:val="20"/>
          <w:szCs w:val="20"/>
          <w:lang w:val="fr-FR"/>
        </w:rPr>
      </w:pPr>
      <w:r w:rsidRPr="008933A6">
        <w:rPr>
          <w:rFonts w:ascii="Century Gothic" w:eastAsia="Times New Roman" w:hAnsi="Century Gothic" w:cs="Times New Roman"/>
          <w:sz w:val="20"/>
          <w:szCs w:val="20"/>
          <w:lang w:val="fr-FR"/>
        </w:rPr>
        <w:t xml:space="preserve">Mobile </w:t>
      </w:r>
      <w:proofErr w:type="spellStart"/>
      <w:r w:rsidRPr="008933A6">
        <w:rPr>
          <w:rFonts w:ascii="Century Gothic" w:eastAsia="Times New Roman" w:hAnsi="Century Gothic" w:cs="Times New Roman"/>
          <w:sz w:val="20"/>
          <w:szCs w:val="20"/>
          <w:lang w:val="fr-FR"/>
        </w:rPr>
        <w:t>number</w:t>
      </w:r>
      <w:proofErr w:type="spellEnd"/>
      <w:r w:rsidRPr="008933A6">
        <w:rPr>
          <w:rFonts w:ascii="Century Gothic" w:eastAsia="Times New Roman" w:hAnsi="Century Gothic" w:cs="Times New Roman"/>
          <w:sz w:val="20"/>
          <w:szCs w:val="20"/>
          <w:lang w:val="fr-FR"/>
        </w:rPr>
        <w:t>(s)</w:t>
      </w:r>
      <w:r w:rsidR="00FD224A" w:rsidRPr="008933A6">
        <w:rPr>
          <w:rFonts w:ascii="Century Gothic" w:eastAsia="Times New Roman" w:hAnsi="Century Gothic" w:cs="Times New Roman"/>
          <w:sz w:val="20"/>
          <w:szCs w:val="20"/>
          <w:lang w:val="fr-FR"/>
        </w:rPr>
        <w:t>……………………………</w:t>
      </w:r>
      <w:r w:rsidRPr="008933A6">
        <w:rPr>
          <w:rFonts w:ascii="Century Gothic" w:eastAsia="Times New Roman" w:hAnsi="Century Gothic" w:cs="Times New Roman"/>
          <w:sz w:val="20"/>
          <w:szCs w:val="20"/>
          <w:lang w:val="fr-FR"/>
        </w:rPr>
        <w:t>………………………………………………………………</w:t>
      </w:r>
      <w:r w:rsidR="008933A6">
        <w:rPr>
          <w:rFonts w:ascii="Century Gothic" w:eastAsia="Times New Roman" w:hAnsi="Century Gothic" w:cs="Times New Roman"/>
          <w:sz w:val="20"/>
          <w:szCs w:val="20"/>
          <w:lang w:val="fr-FR"/>
        </w:rPr>
        <w:t>……………</w:t>
      </w:r>
    </w:p>
    <w:p w:rsidR="00665EBC" w:rsidRPr="008933A6" w:rsidRDefault="00665EBC" w:rsidP="008933A6">
      <w:pPr>
        <w:spacing w:after="0" w:line="240" w:lineRule="auto"/>
        <w:contextualSpacing/>
        <w:rPr>
          <w:rFonts w:ascii="Century Gothic" w:eastAsia="Times New Roman" w:hAnsi="Century Gothic" w:cs="Times New Roman"/>
          <w:b/>
          <w:sz w:val="20"/>
          <w:szCs w:val="20"/>
        </w:rPr>
      </w:pPr>
    </w:p>
    <w:p w:rsidR="00C0576B" w:rsidRPr="008933A6" w:rsidRDefault="00120F80" w:rsidP="008933A6">
      <w:pPr>
        <w:spacing w:after="0" w:line="240" w:lineRule="auto"/>
        <w:contextualSpacing/>
        <w:rPr>
          <w:rFonts w:ascii="Century Gothic" w:eastAsia="Times New Roman" w:hAnsi="Century Gothic" w:cs="Times New Roman"/>
          <w:b/>
          <w:sz w:val="20"/>
          <w:szCs w:val="20"/>
        </w:rPr>
      </w:pPr>
      <w:r w:rsidRPr="008933A6">
        <w:rPr>
          <w:rFonts w:ascii="Century Gothic" w:eastAsia="Times New Roman" w:hAnsi="Century Gothic" w:cs="Times New Roman"/>
          <w:b/>
          <w:sz w:val="20"/>
          <w:szCs w:val="20"/>
        </w:rPr>
        <w:t xml:space="preserve">Please tick </w:t>
      </w:r>
      <w:r w:rsidR="0009095F" w:rsidRPr="008933A6">
        <w:rPr>
          <w:rFonts w:ascii="Century Gothic" w:eastAsia="Times New Roman" w:hAnsi="Century Gothic" w:cs="Times New Roman"/>
          <w:b/>
          <w:sz w:val="20"/>
          <w:szCs w:val="20"/>
        </w:rPr>
        <w:t>to acknowledge the following</w:t>
      </w:r>
      <w:r w:rsidR="006C20C4" w:rsidRPr="008933A6">
        <w:rPr>
          <w:rFonts w:ascii="Century Gothic" w:eastAsia="Times New Roman" w:hAnsi="Century Gothic" w:cs="Times New Roman"/>
          <w:b/>
          <w:sz w:val="20"/>
          <w:szCs w:val="20"/>
        </w:rPr>
        <w:t xml:space="preserve"> three points</w:t>
      </w:r>
      <w:r w:rsidR="0009095F" w:rsidRPr="008933A6">
        <w:rPr>
          <w:rFonts w:ascii="Century Gothic" w:eastAsia="Times New Roman" w:hAnsi="Century Gothic" w:cs="Times New Roman"/>
          <w:b/>
          <w:sz w:val="20"/>
          <w:szCs w:val="20"/>
        </w:rPr>
        <w:t>:</w:t>
      </w:r>
    </w:p>
    <w:p w:rsidR="00665EBC" w:rsidRPr="008933A6" w:rsidRDefault="00665EBC" w:rsidP="008933A6">
      <w:pPr>
        <w:spacing w:after="0" w:line="240" w:lineRule="auto"/>
        <w:contextualSpacing/>
        <w:rPr>
          <w:rFonts w:ascii="Century Gothic" w:eastAsia="Times New Roman" w:hAnsi="Century Gothic" w:cs="Times New Roman"/>
          <w:b/>
          <w:sz w:val="20"/>
          <w:szCs w:val="20"/>
        </w:rPr>
      </w:pPr>
    </w:p>
    <w:p w:rsidR="00665EBC" w:rsidRPr="008933A6" w:rsidRDefault="00C32626" w:rsidP="008933A6">
      <w:pPr>
        <w:pStyle w:val="ListParagraph"/>
        <w:numPr>
          <w:ilvl w:val="0"/>
          <w:numId w:val="10"/>
        </w:numPr>
        <w:spacing w:after="0" w:line="240" w:lineRule="auto"/>
        <w:rPr>
          <w:rFonts w:ascii="Century Gothic" w:eastAsia="Times New Roman" w:hAnsi="Century Gothic" w:cs="Times New Roman"/>
          <w:b/>
          <w:sz w:val="20"/>
          <w:szCs w:val="20"/>
        </w:rPr>
      </w:pPr>
      <w:r w:rsidRPr="008933A6">
        <w:rPr>
          <w:rFonts w:ascii="Century Gothic" w:eastAsia="Times New Roman" w:hAnsi="Century Gothic" w:cs="Times New Roman"/>
          <w:b/>
          <w:sz w:val="20"/>
          <w:szCs w:val="20"/>
        </w:rPr>
        <w:t>W</w:t>
      </w:r>
      <w:r w:rsidR="0009095F" w:rsidRPr="008933A6">
        <w:rPr>
          <w:rFonts w:ascii="Century Gothic" w:eastAsia="Times New Roman" w:hAnsi="Century Gothic" w:cs="Times New Roman"/>
          <w:b/>
          <w:sz w:val="20"/>
          <w:szCs w:val="20"/>
        </w:rPr>
        <w:t>e</w:t>
      </w:r>
      <w:r w:rsidR="0068301C" w:rsidRPr="008933A6">
        <w:rPr>
          <w:rFonts w:ascii="Century Gothic" w:eastAsia="Times New Roman" w:hAnsi="Century Gothic" w:cs="Times New Roman"/>
          <w:b/>
          <w:sz w:val="20"/>
          <w:szCs w:val="20"/>
        </w:rPr>
        <w:t xml:space="preserve"> would like to book </w:t>
      </w:r>
      <w:r w:rsidR="003F0295" w:rsidRPr="008933A6">
        <w:rPr>
          <w:rFonts w:ascii="Century Gothic" w:eastAsia="Times New Roman" w:hAnsi="Century Gothic" w:cs="Times New Roman"/>
          <w:b/>
          <w:sz w:val="20"/>
          <w:szCs w:val="20"/>
        </w:rPr>
        <w:t xml:space="preserve">a </w:t>
      </w:r>
      <w:r w:rsidR="00F63C3C" w:rsidRPr="008933A6">
        <w:rPr>
          <w:rFonts w:ascii="Century Gothic" w:eastAsia="Times New Roman" w:hAnsi="Century Gothic" w:cs="Times New Roman"/>
          <w:b/>
          <w:color w:val="7030A0"/>
          <w:sz w:val="20"/>
          <w:szCs w:val="20"/>
        </w:rPr>
        <w:t xml:space="preserve">FREE </w:t>
      </w:r>
      <w:r w:rsidR="008933A6" w:rsidRPr="008933A6">
        <w:rPr>
          <w:rFonts w:ascii="Century Gothic" w:eastAsia="Times New Roman" w:hAnsi="Century Gothic" w:cs="Times New Roman"/>
          <w:b/>
          <w:sz w:val="20"/>
          <w:szCs w:val="20"/>
        </w:rPr>
        <w:t>3x3m</w:t>
      </w:r>
      <w:r w:rsidR="008933A6">
        <w:rPr>
          <w:rFonts w:ascii="Century Gothic" w:eastAsia="Times New Roman" w:hAnsi="Century Gothic" w:cs="Times New Roman"/>
          <w:b/>
          <w:color w:val="7030A0"/>
          <w:sz w:val="20"/>
          <w:szCs w:val="20"/>
        </w:rPr>
        <w:t xml:space="preserve"> </w:t>
      </w:r>
      <w:r w:rsidR="00F63C3C" w:rsidRPr="008933A6">
        <w:rPr>
          <w:rFonts w:ascii="Century Gothic" w:eastAsia="Times New Roman" w:hAnsi="Century Gothic" w:cs="Times New Roman"/>
          <w:b/>
          <w:sz w:val="20"/>
          <w:szCs w:val="20"/>
        </w:rPr>
        <w:t xml:space="preserve">stand on the UK Pavilion at </w:t>
      </w:r>
      <w:proofErr w:type="spellStart"/>
      <w:r w:rsidR="00F63C3C" w:rsidRPr="008933A6">
        <w:rPr>
          <w:rFonts w:ascii="Century Gothic" w:eastAsia="Times New Roman" w:hAnsi="Century Gothic" w:cs="Times New Roman"/>
          <w:b/>
          <w:sz w:val="20"/>
          <w:szCs w:val="20"/>
        </w:rPr>
        <w:t>EdEx</w:t>
      </w:r>
      <w:proofErr w:type="spellEnd"/>
      <w:r w:rsidR="00F63C3C" w:rsidRPr="008933A6">
        <w:rPr>
          <w:rFonts w:ascii="Century Gothic" w:eastAsia="Times New Roman" w:hAnsi="Century Gothic" w:cs="Times New Roman"/>
          <w:b/>
          <w:sz w:val="20"/>
          <w:szCs w:val="20"/>
        </w:rPr>
        <w:t xml:space="preserve"> 2018, being held 14-17 November 2018 at the Seaside Arena Beirut</w:t>
      </w:r>
      <w:r w:rsidR="008E47C0" w:rsidRPr="008933A6">
        <w:rPr>
          <w:rFonts w:ascii="Century Gothic" w:eastAsia="Times New Roman" w:hAnsi="Century Gothic" w:cs="Times New Roman"/>
          <w:b/>
          <w:sz w:val="20"/>
          <w:szCs w:val="20"/>
        </w:rPr>
        <w:t xml:space="preserve">, </w:t>
      </w:r>
      <w:r w:rsidR="008933A6">
        <w:rPr>
          <w:rFonts w:ascii="Century Gothic" w:eastAsia="Times New Roman" w:hAnsi="Century Gothic" w:cs="Times New Roman"/>
          <w:b/>
          <w:sz w:val="20"/>
          <w:szCs w:val="20"/>
        </w:rPr>
        <w:t xml:space="preserve">to include </w:t>
      </w:r>
      <w:r w:rsidR="008933A6" w:rsidRPr="008933A6">
        <w:rPr>
          <w:rFonts w:ascii="Century Gothic" w:eastAsia="Times New Roman" w:hAnsi="Century Gothic" w:cs="Times New Roman"/>
          <w:b/>
          <w:sz w:val="20"/>
          <w:szCs w:val="20"/>
        </w:rPr>
        <w:t>l</w:t>
      </w:r>
      <w:r w:rsidR="002345C4" w:rsidRPr="008933A6">
        <w:rPr>
          <w:rFonts w:ascii="Century Gothic" w:eastAsia="Times New Roman" w:hAnsi="Century Gothic" w:cs="Times New Roman"/>
          <w:b/>
          <w:sz w:val="20"/>
          <w:szCs w:val="20"/>
          <w:lang w:eastAsia="ko-KR"/>
        </w:rPr>
        <w:t>ighting</w:t>
      </w:r>
      <w:r w:rsidR="008933A6" w:rsidRPr="008933A6">
        <w:rPr>
          <w:rFonts w:ascii="Century Gothic" w:eastAsia="Times New Roman" w:hAnsi="Century Gothic" w:cs="Times New Roman"/>
          <w:b/>
          <w:sz w:val="20"/>
          <w:szCs w:val="20"/>
          <w:lang w:eastAsia="ko-KR"/>
        </w:rPr>
        <w:t>, p</w:t>
      </w:r>
      <w:r w:rsidR="002345C4" w:rsidRPr="008933A6">
        <w:rPr>
          <w:rFonts w:ascii="Century Gothic" w:eastAsia="Times New Roman" w:hAnsi="Century Gothic" w:cs="Times New Roman"/>
          <w:b/>
          <w:sz w:val="20"/>
          <w:szCs w:val="20"/>
          <w:lang w:eastAsia="ko-KR"/>
        </w:rPr>
        <w:t>ower</w:t>
      </w:r>
      <w:r w:rsidR="008933A6" w:rsidRPr="008933A6">
        <w:rPr>
          <w:rFonts w:ascii="Century Gothic" w:eastAsia="Times New Roman" w:hAnsi="Century Gothic" w:cs="Times New Roman"/>
          <w:b/>
          <w:sz w:val="20"/>
          <w:szCs w:val="20"/>
          <w:lang w:eastAsia="ko-KR"/>
        </w:rPr>
        <w:t xml:space="preserve">, </w:t>
      </w:r>
      <w:proofErr w:type="spellStart"/>
      <w:r w:rsidR="002345C4" w:rsidRPr="008933A6">
        <w:rPr>
          <w:rFonts w:ascii="Century Gothic" w:eastAsia="Times New Roman" w:hAnsi="Century Gothic" w:cs="Times New Roman"/>
          <w:b/>
          <w:sz w:val="20"/>
          <w:szCs w:val="20"/>
          <w:lang w:eastAsia="ko-KR"/>
        </w:rPr>
        <w:t>Wi-fi</w:t>
      </w:r>
      <w:proofErr w:type="spellEnd"/>
      <w:r w:rsidR="008933A6" w:rsidRPr="008933A6">
        <w:rPr>
          <w:rFonts w:ascii="Century Gothic" w:eastAsia="Times New Roman" w:hAnsi="Century Gothic" w:cs="Times New Roman"/>
          <w:b/>
          <w:sz w:val="20"/>
          <w:szCs w:val="20"/>
          <w:lang w:eastAsia="ko-KR"/>
        </w:rPr>
        <w:t>, c</w:t>
      </w:r>
      <w:r w:rsidR="002345C4" w:rsidRPr="008933A6">
        <w:rPr>
          <w:rFonts w:ascii="Century Gothic" w:eastAsia="Times New Roman" w:hAnsi="Century Gothic" w:cs="Times New Roman"/>
          <w:b/>
          <w:sz w:val="20"/>
          <w:szCs w:val="20"/>
          <w:lang w:eastAsia="ko-KR"/>
        </w:rPr>
        <w:t>arpet</w:t>
      </w:r>
      <w:r w:rsidR="008933A6" w:rsidRPr="008933A6">
        <w:rPr>
          <w:rFonts w:ascii="Century Gothic" w:eastAsia="Times New Roman" w:hAnsi="Century Gothic" w:cs="Times New Roman"/>
          <w:b/>
          <w:sz w:val="20"/>
          <w:szCs w:val="20"/>
          <w:lang w:eastAsia="ko-KR"/>
        </w:rPr>
        <w:t>, a r</w:t>
      </w:r>
      <w:r w:rsidR="00F63C3C" w:rsidRPr="008933A6">
        <w:rPr>
          <w:rFonts w:ascii="Century Gothic" w:eastAsia="Times New Roman" w:hAnsi="Century Gothic" w:cs="Times New Roman"/>
          <w:b/>
          <w:sz w:val="20"/>
          <w:szCs w:val="20"/>
          <w:lang w:eastAsia="ko-KR"/>
        </w:rPr>
        <w:t>eception</w:t>
      </w:r>
      <w:r w:rsidR="008933A6" w:rsidRPr="008933A6">
        <w:rPr>
          <w:rFonts w:ascii="Century Gothic" w:eastAsia="Times New Roman" w:hAnsi="Century Gothic" w:cs="Times New Roman"/>
          <w:b/>
          <w:sz w:val="20"/>
          <w:szCs w:val="20"/>
          <w:lang w:eastAsia="ko-KR"/>
        </w:rPr>
        <w:t xml:space="preserve"> held</w:t>
      </w:r>
      <w:r w:rsidR="00F63C3C" w:rsidRPr="008933A6">
        <w:rPr>
          <w:rFonts w:ascii="Century Gothic" w:eastAsia="Times New Roman" w:hAnsi="Century Gothic" w:cs="Times New Roman"/>
          <w:b/>
          <w:sz w:val="20"/>
          <w:szCs w:val="20"/>
          <w:lang w:eastAsia="ko-KR"/>
        </w:rPr>
        <w:t xml:space="preserve"> on the pavilion</w:t>
      </w:r>
      <w:r w:rsidR="008933A6" w:rsidRPr="008933A6">
        <w:rPr>
          <w:rFonts w:ascii="Century Gothic" w:eastAsia="Times New Roman" w:hAnsi="Century Gothic" w:cs="Times New Roman"/>
          <w:b/>
          <w:sz w:val="20"/>
          <w:szCs w:val="20"/>
          <w:lang w:eastAsia="ko-KR"/>
        </w:rPr>
        <w:t xml:space="preserve"> and p</w:t>
      </w:r>
      <w:r w:rsidR="00F63C3C" w:rsidRPr="008933A6">
        <w:rPr>
          <w:rFonts w:ascii="Century Gothic" w:eastAsia="Times New Roman" w:hAnsi="Century Gothic" w:cs="Times New Roman"/>
          <w:b/>
          <w:sz w:val="20"/>
          <w:szCs w:val="20"/>
          <w:lang w:eastAsia="ko-KR"/>
        </w:rPr>
        <w:t xml:space="preserve">rinted </w:t>
      </w:r>
      <w:r w:rsidR="008933A6" w:rsidRPr="008933A6">
        <w:rPr>
          <w:rFonts w:ascii="Century Gothic" w:eastAsia="Times New Roman" w:hAnsi="Century Gothic" w:cs="Times New Roman"/>
          <w:b/>
          <w:sz w:val="20"/>
          <w:szCs w:val="20"/>
          <w:lang w:eastAsia="ko-KR"/>
        </w:rPr>
        <w:t xml:space="preserve">stand </w:t>
      </w:r>
      <w:r w:rsidR="00F63C3C" w:rsidRPr="008933A6">
        <w:rPr>
          <w:rFonts w:ascii="Century Gothic" w:eastAsia="Times New Roman" w:hAnsi="Century Gothic" w:cs="Times New Roman"/>
          <w:b/>
          <w:sz w:val="20"/>
          <w:szCs w:val="20"/>
          <w:lang w:eastAsia="ko-KR"/>
        </w:rPr>
        <w:t>branding</w:t>
      </w:r>
      <w:r w:rsidR="008933A6" w:rsidRPr="008933A6">
        <w:rPr>
          <w:rFonts w:ascii="Century Gothic" w:eastAsia="Times New Roman" w:hAnsi="Century Gothic" w:cs="Times New Roman"/>
          <w:b/>
          <w:sz w:val="20"/>
          <w:szCs w:val="20"/>
          <w:lang w:eastAsia="ko-KR"/>
        </w:rPr>
        <w:t>.</w:t>
      </w:r>
    </w:p>
    <w:p w:rsidR="0009095F" w:rsidRDefault="00C32626" w:rsidP="008933A6">
      <w:pPr>
        <w:pStyle w:val="ListParagraph"/>
        <w:numPr>
          <w:ilvl w:val="0"/>
          <w:numId w:val="9"/>
        </w:numPr>
        <w:spacing w:after="0" w:line="240" w:lineRule="auto"/>
        <w:rPr>
          <w:rFonts w:ascii="Century Gothic" w:eastAsia="Times New Roman" w:hAnsi="Century Gothic" w:cs="Times New Roman"/>
          <w:b/>
          <w:sz w:val="20"/>
          <w:szCs w:val="20"/>
          <w:lang w:eastAsia="ko-KR"/>
        </w:rPr>
      </w:pPr>
      <w:r w:rsidRPr="008933A6">
        <w:rPr>
          <w:rFonts w:ascii="Century Gothic" w:eastAsia="Times New Roman" w:hAnsi="Century Gothic" w:cs="Times New Roman"/>
          <w:b/>
          <w:sz w:val="20"/>
          <w:szCs w:val="20"/>
          <w:lang w:eastAsia="ko-KR"/>
        </w:rPr>
        <w:t>W</w:t>
      </w:r>
      <w:r w:rsidR="0009095F" w:rsidRPr="008933A6">
        <w:rPr>
          <w:rFonts w:ascii="Century Gothic" w:eastAsia="Times New Roman" w:hAnsi="Century Gothic" w:cs="Times New Roman"/>
          <w:b/>
          <w:sz w:val="20"/>
          <w:szCs w:val="20"/>
          <w:lang w:eastAsia="ko-KR"/>
        </w:rPr>
        <w:t>e understand that although stand space is provided free o</w:t>
      </w:r>
      <w:r w:rsidRPr="008933A6">
        <w:rPr>
          <w:rFonts w:ascii="Century Gothic" w:eastAsia="Times New Roman" w:hAnsi="Century Gothic" w:cs="Times New Roman"/>
          <w:b/>
          <w:sz w:val="20"/>
          <w:szCs w:val="20"/>
          <w:lang w:eastAsia="ko-KR"/>
        </w:rPr>
        <w:t xml:space="preserve">f charge, we </w:t>
      </w:r>
      <w:r w:rsidR="0009095F" w:rsidRPr="008933A6">
        <w:rPr>
          <w:rFonts w:ascii="Century Gothic" w:eastAsia="Times New Roman" w:hAnsi="Century Gothic" w:cs="Times New Roman"/>
          <w:b/>
          <w:sz w:val="20"/>
          <w:szCs w:val="20"/>
          <w:lang w:eastAsia="ko-KR"/>
        </w:rPr>
        <w:t xml:space="preserve">are required to pay a £500 deposit in advance of the event to guarantee </w:t>
      </w:r>
      <w:r w:rsidRPr="008933A6">
        <w:rPr>
          <w:rFonts w:ascii="Century Gothic" w:eastAsia="Times New Roman" w:hAnsi="Century Gothic" w:cs="Times New Roman"/>
          <w:b/>
          <w:sz w:val="20"/>
          <w:szCs w:val="20"/>
          <w:lang w:eastAsia="ko-KR"/>
        </w:rPr>
        <w:t>our</w:t>
      </w:r>
      <w:r w:rsidR="0009095F" w:rsidRPr="008933A6">
        <w:rPr>
          <w:rFonts w:ascii="Century Gothic" w:eastAsia="Times New Roman" w:hAnsi="Century Gothic" w:cs="Times New Roman"/>
          <w:b/>
          <w:sz w:val="20"/>
          <w:szCs w:val="20"/>
          <w:lang w:eastAsia="ko-KR"/>
        </w:rPr>
        <w:t xml:space="preserve"> place. Provided </w:t>
      </w:r>
      <w:r w:rsidRPr="008933A6">
        <w:rPr>
          <w:rFonts w:ascii="Century Gothic" w:eastAsia="Times New Roman" w:hAnsi="Century Gothic" w:cs="Times New Roman"/>
          <w:b/>
          <w:sz w:val="20"/>
          <w:szCs w:val="20"/>
          <w:lang w:eastAsia="ko-KR"/>
        </w:rPr>
        <w:t>we</w:t>
      </w:r>
      <w:r w:rsidR="0009095F" w:rsidRPr="008933A6">
        <w:rPr>
          <w:rFonts w:ascii="Century Gothic" w:eastAsia="Times New Roman" w:hAnsi="Century Gothic" w:cs="Times New Roman"/>
          <w:b/>
          <w:sz w:val="20"/>
          <w:szCs w:val="20"/>
          <w:lang w:eastAsia="ko-KR"/>
        </w:rPr>
        <w:t xml:space="preserve"> exhibit at the event this will be refunded post-event. If </w:t>
      </w:r>
      <w:r w:rsidRPr="008933A6">
        <w:rPr>
          <w:rFonts w:ascii="Century Gothic" w:eastAsia="Times New Roman" w:hAnsi="Century Gothic" w:cs="Times New Roman"/>
          <w:b/>
          <w:sz w:val="20"/>
          <w:szCs w:val="20"/>
          <w:lang w:eastAsia="ko-KR"/>
        </w:rPr>
        <w:t>we</w:t>
      </w:r>
      <w:r w:rsidR="008E47C0" w:rsidRPr="008933A6">
        <w:rPr>
          <w:rFonts w:ascii="Century Gothic" w:eastAsia="Times New Roman" w:hAnsi="Century Gothic" w:cs="Times New Roman"/>
          <w:b/>
          <w:sz w:val="20"/>
          <w:szCs w:val="20"/>
          <w:lang w:eastAsia="ko-KR"/>
        </w:rPr>
        <w:t xml:space="preserve"> </w:t>
      </w:r>
      <w:r w:rsidR="0009095F" w:rsidRPr="008933A6">
        <w:rPr>
          <w:rFonts w:ascii="Century Gothic" w:eastAsia="Times New Roman" w:hAnsi="Century Gothic" w:cs="Times New Roman"/>
          <w:b/>
          <w:sz w:val="20"/>
          <w:szCs w:val="20"/>
          <w:lang w:eastAsia="ko-KR"/>
        </w:rPr>
        <w:t xml:space="preserve">pull out of the event at any stage this deposit will not be returned. </w:t>
      </w:r>
      <w:r w:rsidR="008E47C0" w:rsidRPr="008933A6">
        <w:rPr>
          <w:rFonts w:ascii="Century Gothic" w:eastAsia="Times New Roman" w:hAnsi="Century Gothic" w:cs="Times New Roman"/>
          <w:b/>
          <w:sz w:val="20"/>
          <w:szCs w:val="20"/>
          <w:lang w:eastAsia="ko-KR"/>
        </w:rPr>
        <w:t>Our company</w:t>
      </w:r>
      <w:r w:rsidR="0009095F" w:rsidRPr="008933A6">
        <w:rPr>
          <w:rFonts w:ascii="Century Gothic" w:eastAsia="Times New Roman" w:hAnsi="Century Gothic" w:cs="Times New Roman"/>
          <w:b/>
          <w:sz w:val="20"/>
          <w:szCs w:val="20"/>
          <w:lang w:eastAsia="ko-KR"/>
        </w:rPr>
        <w:t xml:space="preserve"> bank details for the return are:</w:t>
      </w:r>
    </w:p>
    <w:p w:rsidR="008933A6" w:rsidRPr="008933A6" w:rsidRDefault="008933A6" w:rsidP="008933A6">
      <w:pPr>
        <w:pStyle w:val="ListParagraph"/>
        <w:spacing w:after="0" w:line="240" w:lineRule="auto"/>
        <w:rPr>
          <w:rFonts w:ascii="Century Gothic" w:eastAsia="Times New Roman" w:hAnsi="Century Gothic" w:cs="Times New Roman"/>
          <w:b/>
          <w:sz w:val="20"/>
          <w:szCs w:val="20"/>
          <w:lang w:eastAsia="ko-KR"/>
        </w:rPr>
      </w:pPr>
    </w:p>
    <w:p w:rsidR="0009095F" w:rsidRPr="008933A6" w:rsidRDefault="0009095F" w:rsidP="008933A6">
      <w:pPr>
        <w:spacing w:after="0" w:line="240" w:lineRule="auto"/>
        <w:contextualSpacing/>
        <w:rPr>
          <w:rFonts w:ascii="Century Gothic" w:eastAsia="Times New Roman" w:hAnsi="Century Gothic" w:cs="Times New Roman"/>
          <w:sz w:val="20"/>
          <w:szCs w:val="20"/>
          <w:lang w:eastAsia="ko-KR"/>
        </w:rPr>
      </w:pPr>
      <w:r w:rsidRPr="008933A6">
        <w:rPr>
          <w:rFonts w:ascii="Century Gothic" w:eastAsia="Times New Roman" w:hAnsi="Century Gothic" w:cs="Times New Roman"/>
          <w:sz w:val="20"/>
          <w:szCs w:val="20"/>
          <w:lang w:eastAsia="ko-KR"/>
        </w:rPr>
        <w:t>Bank Name</w:t>
      </w:r>
      <w:r w:rsidR="00665EBC" w:rsidRPr="008933A6">
        <w:rPr>
          <w:rFonts w:ascii="Century Gothic" w:eastAsia="Times New Roman" w:hAnsi="Century Gothic" w:cs="Times New Roman"/>
          <w:sz w:val="20"/>
          <w:szCs w:val="20"/>
          <w:lang w:eastAsia="ko-KR"/>
        </w:rPr>
        <w:t>……………………………………………………………………………………………………………….</w:t>
      </w:r>
    </w:p>
    <w:p w:rsidR="0009095F" w:rsidRPr="008933A6" w:rsidRDefault="0009095F" w:rsidP="008933A6">
      <w:pPr>
        <w:spacing w:after="0" w:line="240" w:lineRule="auto"/>
        <w:contextualSpacing/>
        <w:rPr>
          <w:rFonts w:ascii="Century Gothic" w:eastAsia="Times New Roman" w:hAnsi="Century Gothic" w:cs="Times New Roman"/>
          <w:sz w:val="20"/>
          <w:szCs w:val="20"/>
          <w:lang w:eastAsia="ko-KR"/>
        </w:rPr>
      </w:pPr>
      <w:r w:rsidRPr="008933A6">
        <w:rPr>
          <w:rFonts w:ascii="Century Gothic" w:eastAsia="Times New Roman" w:hAnsi="Century Gothic" w:cs="Times New Roman"/>
          <w:sz w:val="20"/>
          <w:szCs w:val="20"/>
          <w:lang w:eastAsia="ko-KR"/>
        </w:rPr>
        <w:t>Account Name</w:t>
      </w:r>
      <w:r w:rsidR="00665EBC" w:rsidRPr="008933A6">
        <w:rPr>
          <w:rFonts w:ascii="Century Gothic" w:eastAsia="Times New Roman" w:hAnsi="Century Gothic" w:cs="Times New Roman"/>
          <w:sz w:val="20"/>
          <w:szCs w:val="20"/>
          <w:lang w:eastAsia="ko-KR"/>
        </w:rPr>
        <w:t>………………………………………………………………………………………………………….</w:t>
      </w:r>
    </w:p>
    <w:p w:rsidR="0009095F" w:rsidRPr="008933A6" w:rsidRDefault="0009095F" w:rsidP="008933A6">
      <w:pPr>
        <w:spacing w:after="0" w:line="240" w:lineRule="auto"/>
        <w:contextualSpacing/>
        <w:rPr>
          <w:rFonts w:ascii="Century Gothic" w:eastAsia="Times New Roman" w:hAnsi="Century Gothic" w:cs="Times New Roman"/>
          <w:sz w:val="20"/>
          <w:szCs w:val="20"/>
          <w:lang w:eastAsia="ko-KR"/>
        </w:rPr>
      </w:pPr>
      <w:r w:rsidRPr="008933A6">
        <w:rPr>
          <w:rFonts w:ascii="Century Gothic" w:eastAsia="Times New Roman" w:hAnsi="Century Gothic" w:cs="Times New Roman"/>
          <w:sz w:val="20"/>
          <w:szCs w:val="20"/>
          <w:lang w:eastAsia="ko-KR"/>
        </w:rPr>
        <w:t>Account Number</w:t>
      </w:r>
      <w:r w:rsidR="00665EBC" w:rsidRPr="008933A6">
        <w:rPr>
          <w:rFonts w:ascii="Century Gothic" w:eastAsia="Times New Roman" w:hAnsi="Century Gothic" w:cs="Times New Roman"/>
          <w:sz w:val="20"/>
          <w:szCs w:val="20"/>
          <w:lang w:eastAsia="ko-KR"/>
        </w:rPr>
        <w:t>………………………………………………………………………………………………………..</w:t>
      </w:r>
    </w:p>
    <w:p w:rsidR="0009095F" w:rsidRPr="008933A6" w:rsidRDefault="0009095F" w:rsidP="008933A6">
      <w:pPr>
        <w:spacing w:after="0" w:line="240" w:lineRule="auto"/>
        <w:contextualSpacing/>
        <w:rPr>
          <w:rFonts w:ascii="Century Gothic" w:eastAsia="Times New Roman" w:hAnsi="Century Gothic" w:cs="Times New Roman"/>
          <w:sz w:val="20"/>
          <w:szCs w:val="20"/>
          <w:lang w:eastAsia="ko-KR"/>
        </w:rPr>
        <w:sectPr w:rsidR="0009095F" w:rsidRPr="008933A6" w:rsidSect="00B8115B">
          <w:headerReference w:type="default" r:id="rId9"/>
          <w:footerReference w:type="default" r:id="rId10"/>
          <w:pgSz w:w="11906" w:h="16838" w:code="9"/>
          <w:pgMar w:top="720" w:right="720" w:bottom="720" w:left="720" w:header="706" w:footer="0" w:gutter="0"/>
          <w:paperSrc w:first="2"/>
          <w:cols w:space="720"/>
          <w:rtlGutter/>
          <w:docGrid w:linePitch="299"/>
        </w:sectPr>
      </w:pPr>
      <w:r w:rsidRPr="008933A6">
        <w:rPr>
          <w:rFonts w:ascii="Century Gothic" w:eastAsia="Times New Roman" w:hAnsi="Century Gothic" w:cs="Times New Roman"/>
          <w:sz w:val="20"/>
          <w:szCs w:val="20"/>
          <w:lang w:eastAsia="ko-KR"/>
        </w:rPr>
        <w:t>Sort Code</w:t>
      </w:r>
      <w:r w:rsidR="00665EBC" w:rsidRPr="008933A6">
        <w:rPr>
          <w:rFonts w:ascii="Century Gothic" w:eastAsia="Times New Roman" w:hAnsi="Century Gothic" w:cs="Times New Roman"/>
          <w:sz w:val="20"/>
          <w:szCs w:val="20"/>
          <w:lang w:eastAsia="ko-KR"/>
        </w:rPr>
        <w:t>……………………………</w:t>
      </w:r>
      <w:r w:rsidR="008933A6">
        <w:rPr>
          <w:rFonts w:ascii="Century Gothic" w:eastAsia="Times New Roman" w:hAnsi="Century Gothic" w:cs="Times New Roman"/>
          <w:sz w:val="20"/>
          <w:szCs w:val="20"/>
          <w:lang w:eastAsia="ko-KR"/>
        </w:rPr>
        <w:t>…………………………………………………………………………………....</w:t>
      </w:r>
    </w:p>
    <w:p w:rsidR="00FD224A" w:rsidRPr="008933A6" w:rsidRDefault="00FD224A" w:rsidP="008933A6">
      <w:pPr>
        <w:spacing w:after="0" w:line="240" w:lineRule="auto"/>
        <w:contextualSpacing/>
        <w:rPr>
          <w:rFonts w:ascii="Arial" w:eastAsia="Times New Roman" w:hAnsi="Arial" w:cs="Times New Roman"/>
          <w:i/>
          <w:color w:val="FF0000"/>
          <w:sz w:val="20"/>
          <w:szCs w:val="20"/>
        </w:rPr>
        <w:sectPr w:rsidR="00FD224A" w:rsidRPr="008933A6" w:rsidSect="00255D10">
          <w:type w:val="continuous"/>
          <w:pgSz w:w="11906" w:h="16838" w:code="9"/>
          <w:pgMar w:top="1872" w:right="1008" w:bottom="720" w:left="1296" w:header="706" w:footer="0" w:gutter="0"/>
          <w:paperSrc w:first="2"/>
          <w:cols w:space="720"/>
          <w:rtlGutter/>
          <w:docGrid w:linePitch="299"/>
        </w:sectPr>
      </w:pPr>
    </w:p>
    <w:p w:rsidR="00322598" w:rsidRPr="008933A6" w:rsidRDefault="00C32626" w:rsidP="008933A6">
      <w:pPr>
        <w:pStyle w:val="ListParagraph"/>
        <w:numPr>
          <w:ilvl w:val="0"/>
          <w:numId w:val="9"/>
        </w:numPr>
        <w:spacing w:after="0" w:line="240" w:lineRule="auto"/>
        <w:rPr>
          <w:rFonts w:ascii="Century Gothic" w:eastAsia="Times New Roman" w:hAnsi="Century Gothic" w:cs="Times New Roman"/>
          <w:b/>
          <w:sz w:val="20"/>
          <w:szCs w:val="20"/>
        </w:rPr>
      </w:pPr>
      <w:r w:rsidRPr="008933A6">
        <w:rPr>
          <w:rFonts w:ascii="Century Gothic" w:eastAsia="Times New Roman" w:hAnsi="Century Gothic" w:cs="Times New Roman"/>
          <w:b/>
          <w:sz w:val="20"/>
          <w:szCs w:val="20"/>
        </w:rPr>
        <w:t>W</w:t>
      </w:r>
      <w:r w:rsidR="008E47C0" w:rsidRPr="008933A6">
        <w:rPr>
          <w:rFonts w:ascii="Century Gothic" w:eastAsia="Times New Roman" w:hAnsi="Century Gothic" w:cs="Times New Roman"/>
          <w:b/>
          <w:sz w:val="20"/>
          <w:szCs w:val="20"/>
        </w:rPr>
        <w:t>e</w:t>
      </w:r>
      <w:r w:rsidR="0009095F" w:rsidRPr="008933A6">
        <w:rPr>
          <w:rFonts w:ascii="Century Gothic" w:eastAsia="Times New Roman" w:hAnsi="Century Gothic" w:cs="Times New Roman"/>
          <w:b/>
          <w:sz w:val="20"/>
          <w:szCs w:val="20"/>
        </w:rPr>
        <w:t xml:space="preserve"> understand that </w:t>
      </w:r>
      <w:r w:rsidRPr="008933A6">
        <w:rPr>
          <w:rFonts w:ascii="Century Gothic" w:eastAsia="Times New Roman" w:hAnsi="Century Gothic" w:cs="Times New Roman"/>
          <w:b/>
          <w:sz w:val="20"/>
          <w:szCs w:val="20"/>
        </w:rPr>
        <w:t>we are</w:t>
      </w:r>
      <w:r w:rsidR="0009095F" w:rsidRPr="008933A6">
        <w:rPr>
          <w:rFonts w:ascii="Century Gothic" w:eastAsia="Times New Roman" w:hAnsi="Century Gothic" w:cs="Times New Roman"/>
          <w:b/>
          <w:sz w:val="20"/>
          <w:szCs w:val="20"/>
        </w:rPr>
        <w:t xml:space="preserve"> responsible for travel and accommodation costs and all expenses.</w:t>
      </w:r>
    </w:p>
    <w:p w:rsidR="00322598" w:rsidRPr="008933A6" w:rsidRDefault="00322598" w:rsidP="008933A6">
      <w:pPr>
        <w:spacing w:after="0" w:line="240" w:lineRule="auto"/>
        <w:contextualSpacing/>
        <w:rPr>
          <w:rFonts w:ascii="Century Gothic" w:eastAsia="Times New Roman" w:hAnsi="Century Gothic" w:cs="Times New Roman"/>
          <w:b/>
          <w:sz w:val="20"/>
          <w:szCs w:val="20"/>
        </w:rPr>
      </w:pPr>
    </w:p>
    <w:tbl>
      <w:tblPr>
        <w:tblpPr w:leftFromText="180" w:rightFromText="180" w:vertAnchor="text" w:horzAnchor="margin" w:tblpY="-9"/>
        <w:tblW w:w="8901" w:type="dxa"/>
        <w:tblBorders>
          <w:top w:val="single" w:sz="24" w:space="0" w:color="7030A0"/>
          <w:left w:val="single" w:sz="24" w:space="0" w:color="7030A0"/>
          <w:bottom w:val="single" w:sz="24" w:space="0" w:color="7030A0"/>
          <w:right w:val="single" w:sz="24" w:space="0" w:color="7030A0"/>
          <w:insideH w:val="single" w:sz="6" w:space="0" w:color="7030A0"/>
          <w:insideV w:val="single" w:sz="6" w:space="0" w:color="7030A0"/>
        </w:tblBorders>
        <w:tblLayout w:type="fixed"/>
        <w:tblLook w:val="0000" w:firstRow="0" w:lastRow="0" w:firstColumn="0" w:lastColumn="0" w:noHBand="0" w:noVBand="0"/>
      </w:tblPr>
      <w:tblGrid>
        <w:gridCol w:w="1559"/>
        <w:gridCol w:w="3119"/>
        <w:gridCol w:w="1417"/>
        <w:gridCol w:w="2806"/>
      </w:tblGrid>
      <w:tr w:rsidR="002877FE" w:rsidRPr="008933A6" w:rsidTr="002877FE">
        <w:tc>
          <w:tcPr>
            <w:tcW w:w="1559" w:type="dxa"/>
            <w:tcBorders>
              <w:top w:val="single" w:sz="24" w:space="0" w:color="7030A0"/>
            </w:tcBorders>
          </w:tcPr>
          <w:p w:rsidR="002877FE" w:rsidRPr="008933A6" w:rsidRDefault="002877FE" w:rsidP="008933A6">
            <w:pPr>
              <w:keepNext/>
              <w:spacing w:after="0" w:line="240" w:lineRule="auto"/>
              <w:contextualSpacing/>
              <w:jc w:val="center"/>
              <w:outlineLvl w:val="1"/>
              <w:rPr>
                <w:rFonts w:ascii="Century Gothic" w:eastAsia="Times New Roman" w:hAnsi="Century Gothic" w:cs="Arial"/>
                <w:sz w:val="20"/>
                <w:szCs w:val="20"/>
              </w:rPr>
            </w:pPr>
          </w:p>
          <w:p w:rsidR="002877FE" w:rsidRPr="008933A6" w:rsidRDefault="002877FE" w:rsidP="008933A6">
            <w:pPr>
              <w:keepNext/>
              <w:spacing w:after="0" w:line="240" w:lineRule="auto"/>
              <w:contextualSpacing/>
              <w:jc w:val="center"/>
              <w:outlineLvl w:val="1"/>
              <w:rPr>
                <w:rFonts w:ascii="Century Gothic" w:eastAsia="Times New Roman" w:hAnsi="Century Gothic" w:cs="Arial"/>
                <w:sz w:val="20"/>
                <w:szCs w:val="20"/>
              </w:rPr>
            </w:pPr>
            <w:r w:rsidRPr="008933A6">
              <w:rPr>
                <w:rFonts w:ascii="Century Gothic" w:eastAsia="Times New Roman" w:hAnsi="Century Gothic" w:cs="Arial"/>
                <w:sz w:val="20"/>
                <w:szCs w:val="20"/>
              </w:rPr>
              <w:t>Stand Cost</w:t>
            </w:r>
          </w:p>
          <w:p w:rsidR="002877FE" w:rsidRPr="008933A6" w:rsidRDefault="002877FE" w:rsidP="008933A6">
            <w:pPr>
              <w:spacing w:after="0" w:line="240" w:lineRule="auto"/>
              <w:contextualSpacing/>
              <w:jc w:val="center"/>
              <w:rPr>
                <w:rFonts w:ascii="Century Gothic" w:eastAsia="Times New Roman" w:hAnsi="Century Gothic" w:cs="Arial"/>
                <w:b/>
                <w:color w:val="FF0000"/>
                <w:sz w:val="20"/>
                <w:szCs w:val="20"/>
              </w:rPr>
            </w:pPr>
            <w:r w:rsidRPr="008933A6">
              <w:rPr>
                <w:rFonts w:ascii="Century Gothic" w:eastAsia="Times New Roman" w:hAnsi="Century Gothic" w:cs="Arial"/>
                <w:b/>
                <w:color w:val="FF0000"/>
                <w:sz w:val="20"/>
                <w:szCs w:val="20"/>
              </w:rPr>
              <w:t>(A)</w:t>
            </w:r>
          </w:p>
          <w:p w:rsidR="002877FE" w:rsidRPr="008933A6" w:rsidRDefault="002877FE" w:rsidP="008933A6">
            <w:pPr>
              <w:spacing w:after="0" w:line="240" w:lineRule="auto"/>
              <w:contextualSpacing/>
              <w:jc w:val="center"/>
              <w:rPr>
                <w:rFonts w:ascii="Century Gothic" w:eastAsia="Times New Roman" w:hAnsi="Century Gothic" w:cs="Arial"/>
                <w:b/>
                <w:sz w:val="20"/>
                <w:szCs w:val="20"/>
              </w:rPr>
            </w:pPr>
          </w:p>
        </w:tc>
        <w:tc>
          <w:tcPr>
            <w:tcW w:w="3119" w:type="dxa"/>
            <w:tcBorders>
              <w:top w:val="single" w:sz="24" w:space="0" w:color="7030A0"/>
            </w:tcBorders>
          </w:tcPr>
          <w:p w:rsidR="00F63C3C" w:rsidRPr="008933A6" w:rsidRDefault="00F63C3C" w:rsidP="008933A6">
            <w:pPr>
              <w:spacing w:after="0" w:line="240" w:lineRule="auto"/>
              <w:contextualSpacing/>
              <w:jc w:val="center"/>
              <w:rPr>
                <w:rFonts w:ascii="Century Gothic" w:eastAsia="Times New Roman" w:hAnsi="Century Gothic" w:cs="Arial"/>
                <w:sz w:val="20"/>
                <w:szCs w:val="20"/>
              </w:rPr>
            </w:pPr>
          </w:p>
          <w:p w:rsidR="002877FE" w:rsidRPr="008933A6" w:rsidRDefault="0009095F" w:rsidP="008933A6">
            <w:pPr>
              <w:spacing w:after="0" w:line="240" w:lineRule="auto"/>
              <w:contextualSpacing/>
              <w:jc w:val="center"/>
              <w:rPr>
                <w:rFonts w:ascii="Century Gothic" w:eastAsia="Times New Roman" w:hAnsi="Century Gothic" w:cs="Arial"/>
                <w:b/>
                <w:sz w:val="20"/>
                <w:szCs w:val="20"/>
              </w:rPr>
            </w:pPr>
            <w:r w:rsidRPr="008933A6">
              <w:rPr>
                <w:rFonts w:ascii="Century Gothic" w:eastAsia="Times New Roman" w:hAnsi="Century Gothic" w:cs="Arial"/>
                <w:sz w:val="20"/>
                <w:szCs w:val="20"/>
              </w:rPr>
              <w:t>Deposit</w:t>
            </w:r>
          </w:p>
          <w:p w:rsidR="002877FE" w:rsidRPr="008933A6" w:rsidRDefault="002877FE" w:rsidP="008933A6">
            <w:pPr>
              <w:spacing w:after="0" w:line="240" w:lineRule="auto"/>
              <w:contextualSpacing/>
              <w:jc w:val="center"/>
              <w:rPr>
                <w:rFonts w:ascii="Century Gothic" w:eastAsia="Times New Roman" w:hAnsi="Century Gothic" w:cs="Arial"/>
                <w:b/>
                <w:color w:val="FF0000"/>
                <w:sz w:val="20"/>
                <w:szCs w:val="20"/>
              </w:rPr>
            </w:pPr>
            <w:r w:rsidRPr="008933A6">
              <w:rPr>
                <w:rFonts w:ascii="Century Gothic" w:eastAsia="Times New Roman" w:hAnsi="Century Gothic" w:cs="Arial"/>
                <w:b/>
                <w:color w:val="FF0000"/>
                <w:sz w:val="20"/>
                <w:szCs w:val="20"/>
              </w:rPr>
              <w:t>(B)</w:t>
            </w:r>
          </w:p>
        </w:tc>
        <w:tc>
          <w:tcPr>
            <w:tcW w:w="1417" w:type="dxa"/>
            <w:tcBorders>
              <w:top w:val="single" w:sz="24" w:space="0" w:color="7030A0"/>
            </w:tcBorders>
          </w:tcPr>
          <w:p w:rsidR="002877FE" w:rsidRPr="008933A6" w:rsidRDefault="002877FE" w:rsidP="008933A6">
            <w:pPr>
              <w:spacing w:after="0" w:line="240" w:lineRule="auto"/>
              <w:contextualSpacing/>
              <w:jc w:val="center"/>
              <w:rPr>
                <w:rFonts w:ascii="Century Gothic" w:eastAsia="Times New Roman" w:hAnsi="Century Gothic" w:cs="Arial"/>
                <w:b/>
                <w:sz w:val="20"/>
                <w:szCs w:val="20"/>
              </w:rPr>
            </w:pPr>
          </w:p>
          <w:p w:rsidR="002877FE" w:rsidRPr="008933A6" w:rsidRDefault="002877FE" w:rsidP="008933A6">
            <w:pPr>
              <w:spacing w:after="0" w:line="240" w:lineRule="auto"/>
              <w:contextualSpacing/>
              <w:jc w:val="center"/>
              <w:rPr>
                <w:rFonts w:ascii="Century Gothic" w:eastAsia="Times New Roman" w:hAnsi="Century Gothic" w:cs="Arial"/>
                <w:b/>
                <w:sz w:val="20"/>
                <w:szCs w:val="20"/>
              </w:rPr>
            </w:pPr>
            <w:r w:rsidRPr="008933A6">
              <w:rPr>
                <w:rFonts w:ascii="Century Gothic" w:eastAsia="Times New Roman" w:hAnsi="Century Gothic" w:cs="Arial"/>
                <w:b/>
                <w:sz w:val="20"/>
                <w:szCs w:val="20"/>
              </w:rPr>
              <w:t>Total £</w:t>
            </w:r>
          </w:p>
          <w:p w:rsidR="002877FE" w:rsidRPr="008933A6" w:rsidRDefault="002877FE" w:rsidP="008933A6">
            <w:pPr>
              <w:spacing w:after="0" w:line="240" w:lineRule="auto"/>
              <w:contextualSpacing/>
              <w:jc w:val="center"/>
              <w:rPr>
                <w:rFonts w:ascii="Century Gothic" w:eastAsia="Times New Roman" w:hAnsi="Century Gothic" w:cs="Arial"/>
                <w:b/>
                <w:color w:val="FF0000"/>
                <w:sz w:val="20"/>
                <w:szCs w:val="20"/>
              </w:rPr>
            </w:pPr>
            <w:r w:rsidRPr="008933A6">
              <w:rPr>
                <w:rFonts w:ascii="Century Gothic" w:eastAsia="Times New Roman" w:hAnsi="Century Gothic" w:cs="Arial"/>
                <w:b/>
                <w:color w:val="FF0000"/>
                <w:sz w:val="20"/>
                <w:szCs w:val="20"/>
              </w:rPr>
              <w:t>A+B</w:t>
            </w:r>
          </w:p>
        </w:tc>
        <w:tc>
          <w:tcPr>
            <w:tcW w:w="2806" w:type="dxa"/>
            <w:tcBorders>
              <w:top w:val="single" w:sz="24" w:space="0" w:color="7030A0"/>
            </w:tcBorders>
          </w:tcPr>
          <w:p w:rsidR="002877FE" w:rsidRPr="008933A6" w:rsidRDefault="002877FE" w:rsidP="008933A6">
            <w:pPr>
              <w:spacing w:after="0" w:line="240" w:lineRule="auto"/>
              <w:contextualSpacing/>
              <w:jc w:val="center"/>
              <w:rPr>
                <w:rFonts w:ascii="Century Gothic" w:eastAsia="Times New Roman" w:hAnsi="Century Gothic" w:cs="Arial"/>
                <w:sz w:val="20"/>
                <w:szCs w:val="20"/>
              </w:rPr>
            </w:pPr>
          </w:p>
          <w:p w:rsidR="002877FE" w:rsidRPr="008933A6" w:rsidRDefault="002877FE" w:rsidP="008933A6">
            <w:pPr>
              <w:spacing w:after="0" w:line="240" w:lineRule="auto"/>
              <w:contextualSpacing/>
              <w:jc w:val="center"/>
              <w:rPr>
                <w:rFonts w:ascii="Century Gothic" w:eastAsia="Times New Roman" w:hAnsi="Century Gothic" w:cs="Arial"/>
                <w:b/>
                <w:sz w:val="20"/>
                <w:szCs w:val="20"/>
              </w:rPr>
            </w:pPr>
            <w:r w:rsidRPr="008933A6">
              <w:rPr>
                <w:rFonts w:ascii="Century Gothic" w:eastAsia="Times New Roman" w:hAnsi="Century Gothic" w:cs="Arial"/>
                <w:b/>
                <w:sz w:val="20"/>
                <w:szCs w:val="20"/>
              </w:rPr>
              <w:t>Purchase order Number (if applicable)</w:t>
            </w:r>
          </w:p>
        </w:tc>
      </w:tr>
      <w:tr w:rsidR="002877FE" w:rsidRPr="008933A6" w:rsidTr="002877FE">
        <w:trPr>
          <w:trHeight w:val="360"/>
        </w:trPr>
        <w:tc>
          <w:tcPr>
            <w:tcW w:w="1559" w:type="dxa"/>
            <w:tcBorders>
              <w:bottom w:val="single" w:sz="24" w:space="0" w:color="7030A0"/>
            </w:tcBorders>
          </w:tcPr>
          <w:p w:rsidR="002877FE" w:rsidRPr="008933A6" w:rsidRDefault="002877FE" w:rsidP="008933A6">
            <w:pPr>
              <w:spacing w:after="0" w:line="240" w:lineRule="auto"/>
              <w:contextualSpacing/>
              <w:jc w:val="center"/>
              <w:rPr>
                <w:rFonts w:ascii="Century Gothic" w:eastAsia="Times New Roman" w:hAnsi="Century Gothic" w:cs="Arial"/>
                <w:b/>
                <w:sz w:val="20"/>
                <w:szCs w:val="20"/>
              </w:rPr>
            </w:pPr>
            <w:r w:rsidRPr="008933A6">
              <w:rPr>
                <w:rFonts w:ascii="Century Gothic" w:eastAsia="Times New Roman" w:hAnsi="Century Gothic" w:cs="Arial"/>
                <w:b/>
                <w:sz w:val="20"/>
                <w:szCs w:val="20"/>
              </w:rPr>
              <w:t>£</w:t>
            </w:r>
            <w:r w:rsidR="00F63C3C" w:rsidRPr="008933A6">
              <w:rPr>
                <w:rFonts w:ascii="Century Gothic" w:eastAsia="Times New Roman" w:hAnsi="Century Gothic" w:cs="Arial"/>
                <w:b/>
                <w:sz w:val="20"/>
                <w:szCs w:val="20"/>
              </w:rPr>
              <w:t>0</w:t>
            </w:r>
          </w:p>
        </w:tc>
        <w:tc>
          <w:tcPr>
            <w:tcW w:w="3119" w:type="dxa"/>
            <w:tcBorders>
              <w:bottom w:val="single" w:sz="24" w:space="0" w:color="7030A0"/>
            </w:tcBorders>
          </w:tcPr>
          <w:p w:rsidR="002877FE" w:rsidRPr="008933A6" w:rsidRDefault="0009095F" w:rsidP="008933A6">
            <w:pPr>
              <w:spacing w:after="0" w:line="240" w:lineRule="auto"/>
              <w:contextualSpacing/>
              <w:jc w:val="center"/>
              <w:rPr>
                <w:rFonts w:ascii="Century Gothic" w:eastAsia="Times New Roman" w:hAnsi="Century Gothic" w:cs="Arial"/>
                <w:b/>
                <w:sz w:val="20"/>
                <w:szCs w:val="20"/>
              </w:rPr>
            </w:pPr>
            <w:r w:rsidRPr="008933A6">
              <w:rPr>
                <w:rFonts w:ascii="Century Gothic" w:eastAsia="Times New Roman" w:hAnsi="Century Gothic" w:cs="Arial"/>
                <w:b/>
                <w:sz w:val="20"/>
                <w:szCs w:val="20"/>
              </w:rPr>
              <w:t>£500</w:t>
            </w:r>
          </w:p>
        </w:tc>
        <w:tc>
          <w:tcPr>
            <w:tcW w:w="1417" w:type="dxa"/>
            <w:tcBorders>
              <w:bottom w:val="single" w:sz="24" w:space="0" w:color="7030A0"/>
            </w:tcBorders>
          </w:tcPr>
          <w:p w:rsidR="002877FE" w:rsidRPr="008933A6" w:rsidRDefault="002877FE" w:rsidP="008933A6">
            <w:pPr>
              <w:spacing w:after="0" w:line="240" w:lineRule="auto"/>
              <w:contextualSpacing/>
              <w:jc w:val="center"/>
              <w:rPr>
                <w:rFonts w:ascii="Century Gothic" w:eastAsia="Times New Roman" w:hAnsi="Century Gothic" w:cs="Arial"/>
                <w:b/>
                <w:sz w:val="20"/>
                <w:szCs w:val="20"/>
              </w:rPr>
            </w:pPr>
            <w:r w:rsidRPr="008933A6">
              <w:rPr>
                <w:rFonts w:ascii="Century Gothic" w:eastAsia="Times New Roman" w:hAnsi="Century Gothic" w:cs="Arial"/>
                <w:b/>
                <w:sz w:val="20"/>
                <w:szCs w:val="20"/>
              </w:rPr>
              <w:t>£</w:t>
            </w:r>
            <w:r w:rsidR="0009095F" w:rsidRPr="008933A6">
              <w:rPr>
                <w:rFonts w:ascii="Century Gothic" w:eastAsia="Times New Roman" w:hAnsi="Century Gothic" w:cs="Arial"/>
                <w:b/>
                <w:sz w:val="20"/>
                <w:szCs w:val="20"/>
              </w:rPr>
              <w:t>500</w:t>
            </w:r>
          </w:p>
        </w:tc>
        <w:tc>
          <w:tcPr>
            <w:tcW w:w="2806" w:type="dxa"/>
            <w:tcBorders>
              <w:bottom w:val="single" w:sz="24" w:space="0" w:color="7030A0"/>
            </w:tcBorders>
          </w:tcPr>
          <w:p w:rsidR="002877FE" w:rsidRPr="008933A6" w:rsidRDefault="002877FE" w:rsidP="008933A6">
            <w:pPr>
              <w:spacing w:after="0" w:line="240" w:lineRule="auto"/>
              <w:contextualSpacing/>
              <w:rPr>
                <w:rFonts w:ascii="Century Gothic" w:eastAsia="Times New Roman" w:hAnsi="Century Gothic" w:cs="Arial"/>
                <w:b/>
                <w:sz w:val="20"/>
                <w:szCs w:val="20"/>
              </w:rPr>
            </w:pPr>
          </w:p>
        </w:tc>
      </w:tr>
    </w:tbl>
    <w:p w:rsidR="002877FE" w:rsidRPr="008933A6" w:rsidRDefault="002877FE" w:rsidP="008933A6">
      <w:pPr>
        <w:spacing w:after="0" w:line="240" w:lineRule="auto"/>
        <w:ind w:left="142"/>
        <w:contextualSpacing/>
        <w:rPr>
          <w:rFonts w:ascii="Century Gothic" w:eastAsia="Times New Roman" w:hAnsi="Century Gothic" w:cs="Times New Roman"/>
          <w:b/>
          <w:sz w:val="20"/>
          <w:szCs w:val="20"/>
        </w:rPr>
      </w:pPr>
    </w:p>
    <w:p w:rsidR="002877FE" w:rsidRPr="008933A6" w:rsidRDefault="002877FE" w:rsidP="008933A6">
      <w:pPr>
        <w:spacing w:after="0" w:line="240" w:lineRule="auto"/>
        <w:ind w:left="142"/>
        <w:contextualSpacing/>
        <w:rPr>
          <w:rFonts w:ascii="Century Gothic" w:eastAsia="Times New Roman" w:hAnsi="Century Gothic" w:cs="Times New Roman"/>
          <w:b/>
          <w:sz w:val="20"/>
          <w:szCs w:val="20"/>
        </w:rPr>
      </w:pPr>
    </w:p>
    <w:p w:rsidR="002877FE" w:rsidRPr="008933A6" w:rsidRDefault="002877FE" w:rsidP="008933A6">
      <w:pPr>
        <w:spacing w:after="0" w:line="240" w:lineRule="auto"/>
        <w:ind w:left="142"/>
        <w:contextualSpacing/>
        <w:rPr>
          <w:rFonts w:ascii="Century Gothic" w:eastAsia="Times New Roman" w:hAnsi="Century Gothic" w:cs="Times New Roman"/>
          <w:b/>
          <w:sz w:val="20"/>
          <w:szCs w:val="20"/>
        </w:rPr>
      </w:pPr>
    </w:p>
    <w:p w:rsidR="002877FE" w:rsidRPr="008933A6" w:rsidRDefault="002877FE" w:rsidP="008933A6">
      <w:pPr>
        <w:spacing w:after="0" w:line="240" w:lineRule="auto"/>
        <w:ind w:left="142"/>
        <w:contextualSpacing/>
        <w:rPr>
          <w:rFonts w:ascii="Century Gothic" w:eastAsia="Times New Roman" w:hAnsi="Century Gothic" w:cs="Times New Roman"/>
          <w:b/>
          <w:sz w:val="20"/>
          <w:szCs w:val="20"/>
        </w:rPr>
      </w:pPr>
    </w:p>
    <w:p w:rsidR="00C32626" w:rsidRPr="008933A6" w:rsidRDefault="00C32626" w:rsidP="008933A6">
      <w:pPr>
        <w:spacing w:after="0" w:line="240" w:lineRule="auto"/>
        <w:contextualSpacing/>
        <w:rPr>
          <w:rFonts w:ascii="Century Gothic" w:eastAsia="Times New Roman" w:hAnsi="Century Gothic" w:cs="Times New Roman"/>
          <w:b/>
          <w:sz w:val="20"/>
          <w:szCs w:val="20"/>
        </w:rPr>
      </w:pPr>
    </w:p>
    <w:p w:rsidR="00A47EF7" w:rsidRPr="008933A6" w:rsidRDefault="00A47EF7" w:rsidP="008933A6">
      <w:pPr>
        <w:spacing w:after="0" w:line="240" w:lineRule="auto"/>
        <w:contextualSpacing/>
        <w:rPr>
          <w:rFonts w:ascii="Century Gothic" w:eastAsia="Times New Roman" w:hAnsi="Century Gothic" w:cs="Times New Roman"/>
          <w:b/>
          <w:sz w:val="20"/>
          <w:szCs w:val="20"/>
        </w:rPr>
      </w:pPr>
    </w:p>
    <w:p w:rsidR="00A47EF7" w:rsidRPr="008933A6" w:rsidRDefault="00A47EF7" w:rsidP="008933A6">
      <w:pPr>
        <w:spacing w:after="0" w:line="240" w:lineRule="auto"/>
        <w:contextualSpacing/>
        <w:rPr>
          <w:rFonts w:ascii="Century Gothic" w:eastAsia="Times New Roman" w:hAnsi="Century Gothic" w:cs="Times New Roman"/>
          <w:b/>
          <w:sz w:val="20"/>
          <w:szCs w:val="20"/>
        </w:rPr>
      </w:pPr>
    </w:p>
    <w:p w:rsidR="00097903" w:rsidRPr="008933A6" w:rsidRDefault="008F19C4" w:rsidP="008933A6">
      <w:pPr>
        <w:spacing w:after="0" w:line="240" w:lineRule="auto"/>
        <w:contextualSpacing/>
        <w:rPr>
          <w:rFonts w:ascii="Century Gothic" w:eastAsia="Times New Roman" w:hAnsi="Century Gothic" w:cs="Times New Roman"/>
          <w:sz w:val="20"/>
          <w:szCs w:val="20"/>
        </w:rPr>
      </w:pPr>
      <w:r w:rsidRPr="008933A6">
        <w:rPr>
          <w:rFonts w:ascii="Century Gothic" w:eastAsia="Times New Roman" w:hAnsi="Century Gothic" w:cs="Times New Roman"/>
          <w:b/>
          <w:sz w:val="20"/>
          <w:szCs w:val="20"/>
        </w:rPr>
        <w:t xml:space="preserve">This form </w:t>
      </w:r>
      <w:r w:rsidR="00097903" w:rsidRPr="008933A6">
        <w:rPr>
          <w:rFonts w:ascii="Century Gothic" w:eastAsia="Times New Roman" w:hAnsi="Century Gothic" w:cs="Times New Roman"/>
          <w:b/>
          <w:sz w:val="20"/>
          <w:szCs w:val="20"/>
        </w:rPr>
        <w:t xml:space="preserve">constitutes your contract with BESA. </w:t>
      </w:r>
      <w:r w:rsidRPr="008933A6">
        <w:rPr>
          <w:rFonts w:ascii="Century Gothic" w:eastAsia="Times New Roman" w:hAnsi="Century Gothic" w:cs="Times New Roman"/>
          <w:b/>
          <w:sz w:val="20"/>
          <w:szCs w:val="20"/>
        </w:rPr>
        <w:t>On receipt of this form an</w:t>
      </w:r>
      <w:r w:rsidR="00F63C3C" w:rsidRPr="008933A6">
        <w:rPr>
          <w:rFonts w:ascii="Century Gothic" w:eastAsia="Times New Roman" w:hAnsi="Century Gothic" w:cs="Times New Roman"/>
          <w:b/>
          <w:sz w:val="20"/>
          <w:szCs w:val="20"/>
        </w:rPr>
        <w:t xml:space="preserve"> invoice</w:t>
      </w:r>
      <w:r w:rsidR="00561BF2">
        <w:rPr>
          <w:rFonts w:ascii="Century Gothic" w:eastAsia="Times New Roman" w:hAnsi="Century Gothic" w:cs="Times New Roman"/>
          <w:b/>
          <w:sz w:val="20"/>
          <w:szCs w:val="20"/>
        </w:rPr>
        <w:t xml:space="preserve"> for the deposit</w:t>
      </w:r>
      <w:r w:rsidR="00F63C3C" w:rsidRPr="008933A6">
        <w:rPr>
          <w:rFonts w:ascii="Century Gothic" w:eastAsia="Times New Roman" w:hAnsi="Century Gothic" w:cs="Times New Roman"/>
          <w:b/>
          <w:sz w:val="20"/>
          <w:szCs w:val="20"/>
        </w:rPr>
        <w:t xml:space="preserve"> will be issued by BESA</w:t>
      </w:r>
      <w:r w:rsidR="00097903" w:rsidRPr="008933A6">
        <w:rPr>
          <w:rFonts w:ascii="Century Gothic" w:eastAsia="Times New Roman" w:hAnsi="Century Gothic" w:cs="Times New Roman"/>
          <w:b/>
          <w:sz w:val="20"/>
          <w:szCs w:val="20"/>
        </w:rPr>
        <w:t>. P</w:t>
      </w:r>
      <w:r w:rsidR="00120F80" w:rsidRPr="008933A6">
        <w:rPr>
          <w:rFonts w:ascii="Century Gothic" w:eastAsia="Times New Roman" w:hAnsi="Century Gothic" w:cs="Times New Roman"/>
          <w:b/>
          <w:sz w:val="20"/>
          <w:szCs w:val="20"/>
        </w:rPr>
        <w:t xml:space="preserve">ayment </w:t>
      </w:r>
      <w:r w:rsidR="00097903" w:rsidRPr="008933A6">
        <w:rPr>
          <w:rFonts w:ascii="Century Gothic" w:eastAsia="Times New Roman" w:hAnsi="Century Gothic" w:cs="Times New Roman"/>
          <w:b/>
          <w:sz w:val="20"/>
          <w:szCs w:val="20"/>
        </w:rPr>
        <w:t xml:space="preserve">is due </w:t>
      </w:r>
      <w:r w:rsidR="00120F80" w:rsidRPr="008933A6">
        <w:rPr>
          <w:rFonts w:ascii="Century Gothic" w:eastAsia="Times New Roman" w:hAnsi="Century Gothic" w:cs="Times New Roman"/>
          <w:b/>
          <w:sz w:val="20"/>
          <w:szCs w:val="20"/>
        </w:rPr>
        <w:t>within 30 days</w:t>
      </w:r>
      <w:r w:rsidR="0009095F" w:rsidRPr="008933A6">
        <w:rPr>
          <w:rFonts w:ascii="Century Gothic" w:eastAsia="Times New Roman" w:hAnsi="Century Gothic" w:cs="Times New Roman"/>
          <w:b/>
          <w:sz w:val="20"/>
          <w:szCs w:val="20"/>
        </w:rPr>
        <w:t xml:space="preserve">. If the invoice is received less than 30 days </w:t>
      </w:r>
      <w:r w:rsidR="00F63C3C" w:rsidRPr="008933A6">
        <w:rPr>
          <w:rFonts w:ascii="Century Gothic" w:eastAsia="Times New Roman" w:hAnsi="Century Gothic" w:cs="Times New Roman"/>
          <w:b/>
          <w:sz w:val="20"/>
          <w:szCs w:val="20"/>
        </w:rPr>
        <w:t>prior to the first day of the exhibition</w:t>
      </w:r>
      <w:r w:rsidR="0009095F" w:rsidRPr="008933A6">
        <w:rPr>
          <w:rFonts w:ascii="Century Gothic" w:eastAsia="Times New Roman" w:hAnsi="Century Gothic" w:cs="Times New Roman"/>
          <w:b/>
          <w:sz w:val="20"/>
          <w:szCs w:val="20"/>
        </w:rPr>
        <w:t xml:space="preserve"> it must be paid before the opening day</w:t>
      </w:r>
      <w:r w:rsidR="00120F80" w:rsidRPr="008933A6">
        <w:rPr>
          <w:rFonts w:ascii="Century Gothic" w:eastAsia="Times New Roman" w:hAnsi="Century Gothic" w:cs="Times New Roman"/>
          <w:b/>
          <w:sz w:val="20"/>
          <w:szCs w:val="20"/>
        </w:rPr>
        <w:t xml:space="preserve">. </w:t>
      </w:r>
      <w:r w:rsidR="00120F80" w:rsidRPr="008933A6">
        <w:rPr>
          <w:rFonts w:ascii="Century Gothic" w:eastAsia="Times New Roman" w:hAnsi="Century Gothic" w:cs="Times New Roman"/>
          <w:b/>
          <w:color w:val="FF0000"/>
          <w:sz w:val="20"/>
          <w:szCs w:val="20"/>
        </w:rPr>
        <w:t>Please see cancellation policy (7) overleaf.</w:t>
      </w:r>
      <w:r w:rsidR="00097903" w:rsidRPr="008933A6">
        <w:rPr>
          <w:rFonts w:ascii="Century Gothic" w:eastAsia="Times New Roman" w:hAnsi="Century Gothic" w:cs="Times New Roman"/>
          <w:sz w:val="20"/>
          <w:szCs w:val="20"/>
        </w:rPr>
        <w:t xml:space="preserve"> </w:t>
      </w:r>
    </w:p>
    <w:p w:rsidR="00097903" w:rsidRPr="008933A6" w:rsidRDefault="00097903" w:rsidP="008933A6">
      <w:pPr>
        <w:spacing w:after="0" w:line="240" w:lineRule="auto"/>
        <w:ind w:left="142"/>
        <w:contextualSpacing/>
        <w:rPr>
          <w:rFonts w:ascii="Century Gothic" w:eastAsia="Times New Roman" w:hAnsi="Century Gothic" w:cs="Times New Roman"/>
          <w:sz w:val="20"/>
          <w:szCs w:val="20"/>
        </w:rPr>
      </w:pPr>
    </w:p>
    <w:p w:rsidR="00097903" w:rsidRPr="008933A6" w:rsidRDefault="00097903" w:rsidP="008933A6">
      <w:pPr>
        <w:spacing w:after="0" w:line="240" w:lineRule="auto"/>
        <w:ind w:left="142"/>
        <w:contextualSpacing/>
        <w:rPr>
          <w:rFonts w:ascii="Century Gothic" w:eastAsia="Times New Roman" w:hAnsi="Century Gothic" w:cs="Times New Roman"/>
          <w:sz w:val="20"/>
          <w:szCs w:val="20"/>
        </w:rPr>
      </w:pPr>
      <w:r w:rsidRPr="008933A6">
        <w:rPr>
          <w:rFonts w:ascii="Century Gothic" w:eastAsia="Times New Roman" w:hAnsi="Century Gothic" w:cs="Times New Roman"/>
          <w:sz w:val="20"/>
          <w:szCs w:val="20"/>
        </w:rPr>
        <w:t xml:space="preserve">We hereby contract to be part of </w:t>
      </w:r>
      <w:proofErr w:type="spellStart"/>
      <w:r w:rsidR="00F63C3C" w:rsidRPr="008933A6">
        <w:rPr>
          <w:rFonts w:ascii="Century Gothic" w:eastAsia="Times New Roman" w:hAnsi="Century Gothic" w:cs="Times New Roman"/>
          <w:sz w:val="20"/>
          <w:szCs w:val="20"/>
        </w:rPr>
        <w:t>EdEx</w:t>
      </w:r>
      <w:proofErr w:type="spellEnd"/>
      <w:r w:rsidR="00F63C3C" w:rsidRPr="008933A6">
        <w:rPr>
          <w:rFonts w:ascii="Century Gothic" w:eastAsia="Times New Roman" w:hAnsi="Century Gothic" w:cs="Times New Roman"/>
          <w:sz w:val="20"/>
          <w:szCs w:val="20"/>
        </w:rPr>
        <w:t xml:space="preserve"> 2018</w:t>
      </w:r>
      <w:r w:rsidRPr="008933A6">
        <w:rPr>
          <w:rFonts w:ascii="Century Gothic" w:eastAsia="Times New Roman" w:hAnsi="Century Gothic" w:cs="Times New Roman"/>
          <w:sz w:val="20"/>
          <w:szCs w:val="20"/>
        </w:rPr>
        <w:t>, according to the above, and note the terms and conditions</w:t>
      </w:r>
      <w:r w:rsidR="0009095F" w:rsidRPr="008933A6">
        <w:rPr>
          <w:rFonts w:ascii="Century Gothic" w:eastAsia="Times New Roman" w:hAnsi="Century Gothic" w:cs="Times New Roman"/>
          <w:sz w:val="20"/>
          <w:szCs w:val="20"/>
        </w:rPr>
        <w:t xml:space="preserve"> above and</w:t>
      </w:r>
      <w:r w:rsidRPr="008933A6">
        <w:rPr>
          <w:rFonts w:ascii="Century Gothic" w:eastAsia="Times New Roman" w:hAnsi="Century Gothic" w:cs="Times New Roman"/>
          <w:sz w:val="20"/>
          <w:szCs w:val="20"/>
        </w:rPr>
        <w:t xml:space="preserve"> overleaf:</w:t>
      </w:r>
    </w:p>
    <w:p w:rsidR="00097903" w:rsidRPr="008933A6" w:rsidRDefault="00097903" w:rsidP="008933A6">
      <w:pPr>
        <w:spacing w:after="0" w:line="240" w:lineRule="auto"/>
        <w:ind w:left="142"/>
        <w:contextualSpacing/>
        <w:rPr>
          <w:rFonts w:ascii="Century Gothic" w:eastAsia="Times New Roman" w:hAnsi="Century Gothic" w:cs="Times New Roman"/>
          <w:b/>
          <w:sz w:val="20"/>
          <w:szCs w:val="20"/>
        </w:rPr>
      </w:pPr>
    </w:p>
    <w:p w:rsidR="00097903" w:rsidRPr="008933A6" w:rsidRDefault="00097903" w:rsidP="008933A6">
      <w:pPr>
        <w:spacing w:after="0" w:line="240" w:lineRule="auto"/>
        <w:ind w:left="142"/>
        <w:contextualSpacing/>
        <w:rPr>
          <w:rFonts w:ascii="Century Gothic" w:eastAsia="Times New Roman" w:hAnsi="Century Gothic" w:cs="Times New Roman"/>
          <w:sz w:val="20"/>
          <w:szCs w:val="20"/>
        </w:rPr>
      </w:pPr>
      <w:r w:rsidRPr="008933A6">
        <w:rPr>
          <w:rFonts w:ascii="Century Gothic" w:eastAsia="Times New Roman" w:hAnsi="Century Gothic" w:cs="Times New Roman"/>
          <w:sz w:val="20"/>
          <w:szCs w:val="20"/>
        </w:rPr>
        <w:t>Signed………………………………………………   Print name………………………………………..</w:t>
      </w:r>
    </w:p>
    <w:p w:rsidR="00097903" w:rsidRPr="008933A6" w:rsidRDefault="00097903" w:rsidP="008933A6">
      <w:pPr>
        <w:spacing w:after="0" w:line="240" w:lineRule="auto"/>
        <w:ind w:left="142"/>
        <w:contextualSpacing/>
        <w:rPr>
          <w:rFonts w:ascii="Century Gothic" w:eastAsia="Times New Roman" w:hAnsi="Century Gothic" w:cs="Times New Roman"/>
          <w:sz w:val="20"/>
          <w:szCs w:val="20"/>
        </w:rPr>
      </w:pPr>
    </w:p>
    <w:p w:rsidR="00097903" w:rsidRPr="008933A6" w:rsidRDefault="00097903" w:rsidP="008933A6">
      <w:pPr>
        <w:spacing w:after="0" w:line="240" w:lineRule="auto"/>
        <w:ind w:left="142"/>
        <w:contextualSpacing/>
        <w:rPr>
          <w:rFonts w:ascii="Century Gothic" w:eastAsia="Times New Roman" w:hAnsi="Century Gothic" w:cs="Times New Roman"/>
          <w:sz w:val="20"/>
          <w:szCs w:val="20"/>
        </w:rPr>
      </w:pPr>
    </w:p>
    <w:p w:rsidR="00CF7A13" w:rsidRPr="008933A6" w:rsidRDefault="00097903" w:rsidP="008933A6">
      <w:pPr>
        <w:spacing w:after="0" w:line="240" w:lineRule="auto"/>
        <w:ind w:left="142"/>
        <w:contextualSpacing/>
        <w:rPr>
          <w:rFonts w:ascii="Century Gothic" w:eastAsia="Times New Roman" w:hAnsi="Century Gothic" w:cs="Times New Roman"/>
          <w:b/>
          <w:noProof/>
          <w:sz w:val="20"/>
          <w:szCs w:val="20"/>
        </w:rPr>
      </w:pPr>
      <w:r w:rsidRPr="008933A6">
        <w:rPr>
          <w:rFonts w:ascii="Century Gothic" w:eastAsia="Times New Roman" w:hAnsi="Century Gothic" w:cs="Times New Roman"/>
          <w:sz w:val="20"/>
          <w:szCs w:val="20"/>
        </w:rPr>
        <w:t>Job title…………………………………………….    Date……………………………………………….</w:t>
      </w:r>
      <w:r w:rsidR="00120F80" w:rsidRPr="008933A6">
        <w:rPr>
          <w:rFonts w:ascii="Century Gothic" w:eastAsia="Times New Roman" w:hAnsi="Century Gothic" w:cs="Times New Roman"/>
          <w:sz w:val="20"/>
          <w:szCs w:val="20"/>
        </w:rPr>
        <w:br/>
      </w:r>
    </w:p>
    <w:p w:rsidR="00CF7A13" w:rsidRPr="008933A6" w:rsidRDefault="00CF7A13" w:rsidP="008933A6">
      <w:pPr>
        <w:pStyle w:val="Footer"/>
        <w:contextualSpacing/>
        <w:rPr>
          <w:rFonts w:ascii="Century Gothic" w:eastAsia="Times New Roman" w:hAnsi="Century Gothic" w:cs="Times New Roman"/>
          <w:b/>
          <w:noProof/>
          <w:sz w:val="20"/>
          <w:szCs w:val="20"/>
        </w:rPr>
      </w:pPr>
    </w:p>
    <w:p w:rsidR="00FA2F44" w:rsidRPr="008933A6" w:rsidRDefault="00FA2F44" w:rsidP="008933A6">
      <w:pPr>
        <w:pStyle w:val="Footer"/>
        <w:contextualSpacing/>
        <w:rPr>
          <w:rFonts w:ascii="Century Gothic" w:eastAsia="Times New Roman" w:hAnsi="Century Gothic" w:cs="Times New Roman"/>
          <w:b/>
          <w:noProof/>
          <w:sz w:val="20"/>
          <w:szCs w:val="20"/>
        </w:rPr>
      </w:pPr>
      <w:r w:rsidRPr="008933A6">
        <w:rPr>
          <w:rFonts w:ascii="Century Gothic" w:eastAsia="Times New Roman" w:hAnsi="Century Gothic" w:cs="Times New Roman"/>
          <w:b/>
          <w:noProof/>
          <w:sz w:val="20"/>
          <w:szCs w:val="20"/>
        </w:rPr>
        <w:t>For office use – contract confirmtion</w:t>
      </w:r>
    </w:p>
    <w:p w:rsidR="002E3CC7" w:rsidRPr="008933A6" w:rsidRDefault="002E3CC7" w:rsidP="008933A6">
      <w:pPr>
        <w:pStyle w:val="Footer"/>
        <w:contextualSpacing/>
        <w:rPr>
          <w:rFonts w:ascii="Century Gothic" w:eastAsia="Times New Roman" w:hAnsi="Century Gothic" w:cs="Times New Roman"/>
          <w:noProof/>
          <w:sz w:val="20"/>
          <w:szCs w:val="20"/>
        </w:rPr>
      </w:pPr>
    </w:p>
    <w:p w:rsidR="00FA2F44" w:rsidRPr="008933A6" w:rsidRDefault="00FA2F44" w:rsidP="008933A6">
      <w:pPr>
        <w:pStyle w:val="Footer"/>
        <w:contextualSpacing/>
        <w:rPr>
          <w:rFonts w:ascii="Century Gothic" w:eastAsia="Times New Roman" w:hAnsi="Century Gothic" w:cs="Times New Roman"/>
          <w:noProof/>
          <w:sz w:val="20"/>
          <w:szCs w:val="20"/>
        </w:rPr>
      </w:pPr>
      <w:r w:rsidRPr="008933A6">
        <w:rPr>
          <w:rFonts w:ascii="Century Gothic" w:eastAsia="Times New Roman" w:hAnsi="Century Gothic" w:cs="Times New Roman"/>
          <w:noProof/>
          <w:sz w:val="20"/>
          <w:szCs w:val="20"/>
        </w:rPr>
        <w:t xml:space="preserve">Signed: </w:t>
      </w:r>
      <w:r w:rsidR="002E3CC7" w:rsidRPr="008933A6">
        <w:rPr>
          <w:rFonts w:ascii="Century Gothic" w:hAnsi="Century Gothic"/>
          <w:noProof/>
          <w:sz w:val="20"/>
          <w:szCs w:val="20"/>
          <w:lang w:eastAsia="en-GB"/>
        </w:rPr>
        <w:tab/>
      </w:r>
      <w:r w:rsidR="002E3CC7" w:rsidRPr="008933A6">
        <w:rPr>
          <w:rFonts w:ascii="Century Gothic" w:hAnsi="Century Gothic"/>
          <w:noProof/>
          <w:sz w:val="20"/>
          <w:szCs w:val="20"/>
          <w:lang w:eastAsia="en-GB"/>
        </w:rPr>
        <w:tab/>
      </w:r>
      <w:r w:rsidRPr="008933A6">
        <w:rPr>
          <w:rFonts w:ascii="Century Gothic" w:eastAsia="Times New Roman" w:hAnsi="Century Gothic" w:cs="Times New Roman"/>
          <w:noProof/>
          <w:sz w:val="20"/>
          <w:szCs w:val="20"/>
        </w:rPr>
        <w:t>Date: ……./…….../……………</w:t>
      </w:r>
    </w:p>
    <w:p w:rsidR="002E3CC7" w:rsidRDefault="002E3CC7" w:rsidP="008933A6">
      <w:pPr>
        <w:spacing w:after="0" w:line="240" w:lineRule="auto"/>
        <w:contextualSpacing/>
        <w:rPr>
          <w:rFonts w:ascii="Century Gothic" w:eastAsia="Times New Roman" w:hAnsi="Century Gothic" w:cs="Arial"/>
          <w:b/>
          <w:sz w:val="20"/>
          <w:szCs w:val="20"/>
        </w:rPr>
      </w:pPr>
    </w:p>
    <w:p w:rsidR="002E3CC7" w:rsidRPr="00097903" w:rsidRDefault="002E3CC7" w:rsidP="008933A6">
      <w:pPr>
        <w:spacing w:after="0" w:line="240" w:lineRule="auto"/>
        <w:contextualSpacing/>
        <w:rPr>
          <w:rFonts w:ascii="Century Gothic" w:eastAsia="Times New Roman" w:hAnsi="Century Gothic" w:cs="Arial"/>
          <w:b/>
          <w:sz w:val="20"/>
          <w:szCs w:val="20"/>
        </w:rPr>
        <w:sectPr w:rsidR="002E3CC7" w:rsidRPr="00097903" w:rsidSect="00FD224A">
          <w:type w:val="continuous"/>
          <w:pgSz w:w="11906" w:h="16838" w:code="9"/>
          <w:pgMar w:top="1872" w:right="1008" w:bottom="720" w:left="1296" w:header="706" w:footer="0" w:gutter="0"/>
          <w:paperSrc w:first="2"/>
          <w:cols w:space="720"/>
          <w:rtlGutter/>
          <w:docGrid w:linePitch="299"/>
        </w:sectPr>
      </w:pPr>
    </w:p>
    <w:p w:rsidR="00120F80" w:rsidRPr="00120F80" w:rsidRDefault="00120F80" w:rsidP="008933A6">
      <w:pPr>
        <w:spacing w:after="0" w:line="240" w:lineRule="auto"/>
        <w:contextualSpacing/>
        <w:jc w:val="center"/>
        <w:rPr>
          <w:rFonts w:ascii="Arial" w:eastAsia="Times New Roman" w:hAnsi="Arial" w:cs="Arial"/>
          <w:b/>
          <w:sz w:val="20"/>
          <w:szCs w:val="20"/>
        </w:rPr>
      </w:pPr>
      <w:r w:rsidRPr="00120F80">
        <w:rPr>
          <w:rFonts w:ascii="Arial" w:eastAsia="Times New Roman" w:hAnsi="Arial" w:cs="Times New Roman"/>
          <w:b/>
          <w:sz w:val="20"/>
          <w:szCs w:val="20"/>
        </w:rPr>
        <w:lastRenderedPageBreak/>
        <w:t>British Educational Suppliers Association</w:t>
      </w:r>
    </w:p>
    <w:p w:rsidR="00120F80" w:rsidRPr="00120F80" w:rsidRDefault="00120F80" w:rsidP="008933A6">
      <w:pPr>
        <w:spacing w:after="120" w:line="240" w:lineRule="auto"/>
        <w:contextualSpacing/>
        <w:jc w:val="center"/>
        <w:rPr>
          <w:rFonts w:ascii="Arial" w:eastAsia="Times New Roman" w:hAnsi="Arial" w:cs="Arial"/>
          <w:sz w:val="20"/>
          <w:szCs w:val="20"/>
        </w:rPr>
      </w:pPr>
      <w:r w:rsidRPr="00120F80">
        <w:rPr>
          <w:rFonts w:ascii="Arial" w:eastAsia="Times New Roman" w:hAnsi="Arial" w:cs="Arial"/>
          <w:b/>
          <w:sz w:val="20"/>
          <w:szCs w:val="20"/>
        </w:rPr>
        <w:t>Terms and Conditions</w:t>
      </w:r>
      <w:r w:rsidRPr="00120F80">
        <w:rPr>
          <w:rFonts w:ascii="Arial" w:eastAsia="Times New Roman" w:hAnsi="Arial" w:cs="Arial"/>
          <w:b/>
          <w:sz w:val="20"/>
          <w:szCs w:val="20"/>
        </w:rPr>
        <w:br/>
      </w:r>
      <w:proofErr w:type="spellStart"/>
      <w:r w:rsidR="00F63C3C">
        <w:rPr>
          <w:rFonts w:ascii="Arial" w:eastAsia="Times New Roman" w:hAnsi="Arial" w:cs="Arial"/>
          <w:b/>
          <w:color w:val="FF0000"/>
          <w:sz w:val="20"/>
          <w:szCs w:val="20"/>
        </w:rPr>
        <w:t>EdEx</w:t>
      </w:r>
      <w:proofErr w:type="spellEnd"/>
      <w:r w:rsidR="00F63C3C">
        <w:rPr>
          <w:rFonts w:ascii="Arial" w:eastAsia="Times New Roman" w:hAnsi="Arial" w:cs="Arial"/>
          <w:b/>
          <w:color w:val="FF0000"/>
          <w:sz w:val="20"/>
          <w:szCs w:val="20"/>
        </w:rPr>
        <w:t xml:space="preserve"> 2018</w:t>
      </w:r>
    </w:p>
    <w:p w:rsidR="00120F80" w:rsidRPr="00120F80" w:rsidRDefault="00120F80" w:rsidP="008933A6">
      <w:pPr>
        <w:spacing w:after="0" w:line="240" w:lineRule="auto"/>
        <w:contextualSpacing/>
        <w:jc w:val="both"/>
        <w:rPr>
          <w:rFonts w:ascii="Arial" w:eastAsia="Times New Roman" w:hAnsi="Arial" w:cs="Arial"/>
          <w:sz w:val="14"/>
          <w:szCs w:val="20"/>
        </w:rPr>
        <w:sectPr w:rsidR="00120F80" w:rsidRPr="00120F80" w:rsidSect="00567BB6">
          <w:pgSz w:w="16840" w:h="11907" w:orient="landscape" w:code="9"/>
          <w:pgMar w:top="851" w:right="851" w:bottom="1350" w:left="851" w:header="720" w:footer="720" w:gutter="0"/>
          <w:cols w:space="720" w:equalWidth="0">
            <w:col w:w="15138"/>
          </w:cols>
          <w:titlePg/>
          <w:docGrid w:linePitch="299"/>
        </w:sectPr>
      </w:pP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w:t>
      </w:r>
      <w:r w:rsidRPr="00120F80">
        <w:rPr>
          <w:rFonts w:ascii="Arial" w:eastAsia="Times New Roman" w:hAnsi="Arial" w:cs="Arial"/>
          <w:sz w:val="16"/>
          <w:szCs w:val="16"/>
        </w:rPr>
        <w:tab/>
      </w:r>
      <w:r w:rsidRPr="00120F80">
        <w:rPr>
          <w:rFonts w:ascii="Arial" w:eastAsia="Times New Roman" w:hAnsi="Arial" w:cs="Arial"/>
          <w:b/>
          <w:sz w:val="16"/>
          <w:szCs w:val="16"/>
        </w:rPr>
        <w:t>LIMITATION OF LIABILITY</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1.1</w:t>
      </w:r>
      <w:r w:rsidRPr="00120F80">
        <w:rPr>
          <w:rFonts w:ascii="Arial" w:eastAsia="Times New Roman" w:hAnsi="Arial" w:cs="Arial"/>
          <w:sz w:val="16"/>
          <w:szCs w:val="16"/>
        </w:rPr>
        <w:tab/>
        <w:t>To enable BESA to provide the services to the exhibitor for the prices and fees charged, BESA excludes certain types of loss and limits its liability to the exhibitor. The exhibitor acknowledges that this clause 1 is an important inducement for BESA to enter into this contract with the exhibitor and that BESA would not enter into this contract without these limitations and exclusions.</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1.2</w:t>
      </w:r>
      <w:r w:rsidRPr="00120F80">
        <w:rPr>
          <w:rFonts w:ascii="Arial" w:eastAsia="Times New Roman" w:hAnsi="Arial" w:cs="Arial"/>
          <w:sz w:val="16"/>
          <w:szCs w:val="16"/>
        </w:rPr>
        <w:tab/>
        <w:t>BESA, its employees, agents and sub-contractors, shall not be liable in any event for any economic loss of profits, revenue, goodwill or anticipated saving or for indirect, special, incidental or consequential loss or damage of the exhibitors or others, however caused, whether or not BESA was aware that such loss or damage may arise.</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1.3</w:t>
      </w:r>
      <w:r w:rsidRPr="00120F80">
        <w:rPr>
          <w:rFonts w:ascii="Arial" w:eastAsia="Times New Roman" w:hAnsi="Arial" w:cs="Arial"/>
          <w:sz w:val="16"/>
          <w:szCs w:val="16"/>
        </w:rPr>
        <w:tab/>
        <w:t>Except as provided in these terms and conditions BESA, its employees, agents or sub-contractors shall not be liable, either in contract, tort, (including negligence) or otherwise, for any claim, costs, demand or liability whatsoever and howsoever arising out of or in connection herewith or the supply of any services hereunder.</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1.4</w:t>
      </w:r>
      <w:r w:rsidRPr="00120F80">
        <w:rPr>
          <w:rFonts w:ascii="Arial" w:eastAsia="Times New Roman" w:hAnsi="Arial" w:cs="Arial"/>
          <w:sz w:val="16"/>
          <w:szCs w:val="16"/>
        </w:rPr>
        <w:tab/>
        <w:t>In no event shall BESA’s aggregate liability to the exhibitor exceed the amount paid by the exhibitor to BESA for the services.</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1.5</w:t>
      </w:r>
      <w:r w:rsidRPr="00120F80">
        <w:rPr>
          <w:rFonts w:ascii="Arial" w:eastAsia="Times New Roman" w:hAnsi="Arial" w:cs="Arial"/>
          <w:sz w:val="16"/>
          <w:szCs w:val="16"/>
        </w:rPr>
        <w:tab/>
        <w:t>The limitations and exclusions in this clause 1 shall not apply to death or personal injury arising from negligence, except to the extent permitted under the Unfair Contract Terms Act 1977.</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1.6</w:t>
      </w:r>
      <w:r w:rsidRPr="00120F80">
        <w:rPr>
          <w:rFonts w:ascii="Arial" w:eastAsia="Times New Roman" w:hAnsi="Arial" w:cs="Arial"/>
          <w:sz w:val="16"/>
          <w:szCs w:val="16"/>
        </w:rPr>
        <w:tab/>
        <w:t>BESA shall have no liability whatsoever or howsoever arising in respect of any claim of which it is not notified in writing prior to the first anniversary of this contract.</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2.</w:t>
      </w:r>
      <w:r w:rsidRPr="00120F80">
        <w:rPr>
          <w:rFonts w:ascii="Arial" w:eastAsia="Times New Roman" w:hAnsi="Arial" w:cs="Arial"/>
          <w:sz w:val="16"/>
          <w:szCs w:val="16"/>
        </w:rPr>
        <w:tab/>
      </w:r>
      <w:r w:rsidRPr="00120F80">
        <w:rPr>
          <w:rFonts w:ascii="Arial" w:eastAsia="Times New Roman" w:hAnsi="Arial" w:cs="Arial"/>
          <w:b/>
          <w:sz w:val="16"/>
          <w:szCs w:val="16"/>
        </w:rPr>
        <w:t>INDEMINITIES AND INSURANCE</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2.1</w:t>
      </w:r>
      <w:r w:rsidRPr="00120F80">
        <w:rPr>
          <w:rFonts w:ascii="Arial" w:eastAsia="Times New Roman" w:hAnsi="Arial" w:cs="Arial"/>
          <w:sz w:val="16"/>
          <w:szCs w:val="16"/>
        </w:rPr>
        <w:tab/>
        <w:t>The exhibitor undertakes to indemnify DIT in accordance with their Terms and conditions for Exhibitions and to indemnify and keep indemnified BESA against any claim by DIT against BESA in respect of the matters covered by the said indemnity.</w:t>
      </w:r>
    </w:p>
    <w:p w:rsidR="00120F80" w:rsidRPr="00120F80" w:rsidRDefault="00120F80" w:rsidP="008933A6">
      <w:pPr>
        <w:spacing w:after="0" w:line="240" w:lineRule="auto"/>
        <w:contextualSpacing/>
        <w:rPr>
          <w:rFonts w:ascii="Arial" w:eastAsia="Times New Roman" w:hAnsi="Arial" w:cs="Arial"/>
          <w:b/>
          <w:sz w:val="16"/>
          <w:szCs w:val="16"/>
        </w:rPr>
      </w:pPr>
      <w:r w:rsidRPr="00120F80">
        <w:rPr>
          <w:rFonts w:ascii="Arial" w:eastAsia="Times New Roman" w:hAnsi="Arial" w:cs="Arial"/>
          <w:b/>
          <w:sz w:val="16"/>
          <w:szCs w:val="16"/>
        </w:rPr>
        <w:t>2.2</w:t>
      </w:r>
      <w:r w:rsidRPr="00120F80">
        <w:rPr>
          <w:rFonts w:ascii="Arial" w:eastAsia="Times New Roman" w:hAnsi="Arial" w:cs="Arial"/>
          <w:b/>
          <w:sz w:val="16"/>
          <w:szCs w:val="16"/>
        </w:rPr>
        <w:tab/>
      </w:r>
      <w:r w:rsidRPr="00120F80">
        <w:rPr>
          <w:rFonts w:ascii="Arial" w:eastAsia="Times New Roman" w:hAnsi="Arial" w:cs="Arial"/>
          <w:sz w:val="16"/>
          <w:szCs w:val="16"/>
        </w:rPr>
        <w:t>The exhibitor further undertakes to indemnify and keep indemnified BESA against all costs, charges, expenses, claims or losses of any nature suffered by BESA as a result of the exhibitor’s failure to comply with</w:t>
      </w:r>
      <w:r w:rsidRPr="00120F80">
        <w:rPr>
          <w:rFonts w:ascii="Arial" w:eastAsia="Times New Roman" w:hAnsi="Arial" w:cs="Arial"/>
          <w:b/>
          <w:sz w:val="16"/>
          <w:szCs w:val="16"/>
        </w:rPr>
        <w:t>:</w:t>
      </w:r>
    </w:p>
    <w:p w:rsidR="00120F80" w:rsidRPr="00120F80" w:rsidRDefault="00120F80" w:rsidP="008933A6">
      <w:pPr>
        <w:numPr>
          <w:ilvl w:val="0"/>
          <w:numId w:val="1"/>
        </w:num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its contract with BESA</w:t>
      </w:r>
    </w:p>
    <w:p w:rsidR="00120F80" w:rsidRPr="00120F80" w:rsidRDefault="00120F80" w:rsidP="008933A6">
      <w:pPr>
        <w:numPr>
          <w:ilvl w:val="0"/>
          <w:numId w:val="1"/>
        </w:num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the terms and conditions under DIT</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ab/>
        <w:t>c)      the exhibition organisers’ terms, conditions, rules and regulations.</w:t>
      </w:r>
    </w:p>
    <w:p w:rsidR="00120F80" w:rsidRPr="00120F80" w:rsidRDefault="00120F80" w:rsidP="008933A6">
      <w:pPr>
        <w:numPr>
          <w:ilvl w:val="1"/>
          <w:numId w:val="3"/>
        </w:num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The exhibitor shall ensure that it has full insurance cover against accident, injury, loss or</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damage of any nature including public and product liability. The exhibitor shall also comply with any requirements of BESA, the exhibition organiser and any applicable law in this regard.</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3</w:t>
      </w:r>
      <w:r w:rsidRPr="00120F80">
        <w:rPr>
          <w:rFonts w:ascii="Arial" w:eastAsia="Times New Roman" w:hAnsi="Arial" w:cs="Arial"/>
          <w:sz w:val="16"/>
          <w:szCs w:val="16"/>
        </w:rPr>
        <w:tab/>
      </w:r>
      <w:r w:rsidRPr="00120F80">
        <w:rPr>
          <w:rFonts w:ascii="Arial" w:eastAsia="Times New Roman" w:hAnsi="Arial" w:cs="Arial"/>
          <w:b/>
          <w:sz w:val="16"/>
          <w:szCs w:val="16"/>
        </w:rPr>
        <w:t>CONTRA ACCOUNTS</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BESA reserve the right to deduct from any sums due or which may become due to the exhibitor under this or any other contract with BESA, any sum which is due or which may become due to BESA from the exhibitor under this or any other contract</w:t>
      </w:r>
    </w:p>
    <w:p w:rsidR="00120F80" w:rsidRPr="00120F80" w:rsidRDefault="00120F80" w:rsidP="008933A6">
      <w:pPr>
        <w:numPr>
          <w:ilvl w:val="0"/>
          <w:numId w:val="2"/>
        </w:numPr>
        <w:spacing w:after="0" w:line="240" w:lineRule="auto"/>
        <w:contextualSpacing/>
        <w:jc w:val="both"/>
        <w:rPr>
          <w:rFonts w:ascii="Arial" w:eastAsia="Times New Roman" w:hAnsi="Arial" w:cs="Arial"/>
          <w:b/>
          <w:sz w:val="16"/>
          <w:szCs w:val="16"/>
        </w:rPr>
      </w:pPr>
      <w:r w:rsidRPr="00120F80">
        <w:rPr>
          <w:rFonts w:ascii="Arial" w:eastAsia="Times New Roman" w:hAnsi="Arial" w:cs="Arial"/>
          <w:b/>
          <w:sz w:val="16"/>
          <w:szCs w:val="16"/>
        </w:rPr>
        <w:t xml:space="preserve">          DAMAGE TO STANDS</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No damage may be caused to the shell scheme or display aids/furniture supplied and if so caused exhibitors will be liable for the full cost of replacement.</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 xml:space="preserve">5                 </w:t>
      </w:r>
      <w:r w:rsidRPr="00120F80">
        <w:rPr>
          <w:rFonts w:ascii="Arial" w:eastAsia="Times New Roman" w:hAnsi="Arial" w:cs="Arial"/>
          <w:b/>
          <w:sz w:val="16"/>
          <w:szCs w:val="16"/>
        </w:rPr>
        <w:t>VARIATION OF COSTS</w:t>
      </w:r>
    </w:p>
    <w:p w:rsidR="00120F80" w:rsidRPr="00120F80" w:rsidRDefault="00120F80" w:rsidP="008933A6">
      <w:pPr>
        <w:spacing w:after="0" w:line="240" w:lineRule="auto"/>
        <w:contextualSpacing/>
        <w:jc w:val="both"/>
        <w:rPr>
          <w:rFonts w:ascii="Arial" w:eastAsia="Times New Roman" w:hAnsi="Arial" w:cs="Arial"/>
          <w:b/>
          <w:sz w:val="16"/>
          <w:szCs w:val="16"/>
        </w:rPr>
      </w:pPr>
      <w:r w:rsidRPr="00120F80">
        <w:rPr>
          <w:rFonts w:ascii="Arial" w:eastAsia="Times New Roman" w:hAnsi="Arial" w:cs="Arial"/>
          <w:sz w:val="16"/>
          <w:szCs w:val="16"/>
        </w:rPr>
        <w:t xml:space="preserve">Charges related to the provision of space and stand construction may be adjusted by BESA in the light of actual costs and any increase shall be payable on request. </w:t>
      </w:r>
    </w:p>
    <w:p w:rsidR="00120F80" w:rsidRPr="00120F80" w:rsidRDefault="00120F80" w:rsidP="008933A6">
      <w:pPr>
        <w:spacing w:after="0" w:line="240" w:lineRule="auto"/>
        <w:contextualSpacing/>
        <w:jc w:val="both"/>
        <w:rPr>
          <w:rFonts w:ascii="Arial" w:eastAsia="Times New Roman" w:hAnsi="Arial" w:cs="Arial"/>
          <w:b/>
          <w:sz w:val="16"/>
          <w:szCs w:val="16"/>
        </w:rPr>
      </w:pPr>
      <w:r w:rsidRPr="00120F80">
        <w:rPr>
          <w:rFonts w:ascii="Arial" w:eastAsia="Times New Roman" w:hAnsi="Arial" w:cs="Arial"/>
          <w:sz w:val="16"/>
          <w:szCs w:val="16"/>
        </w:rPr>
        <w:t xml:space="preserve">6                 </w:t>
      </w:r>
      <w:r w:rsidRPr="00120F80">
        <w:rPr>
          <w:rFonts w:ascii="Arial" w:eastAsia="Times New Roman" w:hAnsi="Arial" w:cs="Arial"/>
          <w:b/>
          <w:sz w:val="16"/>
          <w:szCs w:val="16"/>
        </w:rPr>
        <w:t>FAILURE TO PAY</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BESA shall not be bound to provide space and/or any stand for any exhibitor if BESA has not received payment in full of all monies due</w:t>
      </w:r>
    </w:p>
    <w:p w:rsidR="00120F80" w:rsidRPr="00120F80" w:rsidRDefault="00120F80" w:rsidP="008933A6">
      <w:pPr>
        <w:spacing w:after="0" w:line="240" w:lineRule="auto"/>
        <w:contextualSpacing/>
        <w:jc w:val="both"/>
        <w:rPr>
          <w:rFonts w:ascii="Arial" w:eastAsia="Times New Roman" w:hAnsi="Arial" w:cs="Arial"/>
          <w:b/>
          <w:color w:val="FF0000"/>
          <w:sz w:val="16"/>
          <w:szCs w:val="16"/>
        </w:rPr>
      </w:pPr>
      <w:r w:rsidRPr="00120F80">
        <w:rPr>
          <w:rFonts w:ascii="Arial" w:eastAsia="Times New Roman" w:hAnsi="Arial" w:cs="Arial"/>
          <w:b/>
          <w:color w:val="FF0000"/>
          <w:sz w:val="16"/>
          <w:szCs w:val="16"/>
        </w:rPr>
        <w:t xml:space="preserve">7 </w:t>
      </w:r>
      <w:r w:rsidRPr="00120F80">
        <w:rPr>
          <w:rFonts w:ascii="Arial" w:eastAsia="Times New Roman" w:hAnsi="Arial" w:cs="Arial"/>
          <w:b/>
          <w:color w:val="FF0000"/>
          <w:sz w:val="16"/>
          <w:szCs w:val="16"/>
        </w:rPr>
        <w:tab/>
        <w:t>CANCELLATIONS</w:t>
      </w:r>
    </w:p>
    <w:p w:rsidR="00120F80" w:rsidRPr="00C32626" w:rsidRDefault="00F63C3C" w:rsidP="008933A6">
      <w:pPr>
        <w:spacing w:after="0" w:line="240" w:lineRule="auto"/>
        <w:contextualSpacing/>
        <w:jc w:val="both"/>
        <w:rPr>
          <w:rFonts w:ascii="Arial" w:eastAsia="Times New Roman" w:hAnsi="Arial" w:cs="Arial"/>
          <w:sz w:val="16"/>
          <w:szCs w:val="18"/>
        </w:rPr>
      </w:pPr>
      <w:r w:rsidRPr="00C32626">
        <w:rPr>
          <w:rFonts w:ascii="Arial" w:eastAsia="Times New Roman" w:hAnsi="Arial" w:cs="Arial"/>
          <w:sz w:val="16"/>
          <w:szCs w:val="18"/>
        </w:rPr>
        <w:t xml:space="preserve">A £500 deposit will be charged to each exhibitor prior to the event which will be refunded to those who attend the exhibition. </w:t>
      </w:r>
      <w:r w:rsidR="00C32626">
        <w:rPr>
          <w:rFonts w:ascii="Arial" w:eastAsia="Times New Roman" w:hAnsi="Arial" w:cs="Arial"/>
          <w:sz w:val="16"/>
          <w:szCs w:val="18"/>
        </w:rPr>
        <w:t>If a company pulls out at any time the deposit</w:t>
      </w:r>
      <w:r w:rsidRPr="00C32626">
        <w:rPr>
          <w:rFonts w:ascii="Arial" w:eastAsia="Times New Roman" w:hAnsi="Arial" w:cs="Arial"/>
          <w:sz w:val="16"/>
          <w:szCs w:val="18"/>
        </w:rPr>
        <w:t xml:space="preserve"> will not be refunded.</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8</w:t>
      </w:r>
      <w:r w:rsidRPr="00120F80">
        <w:rPr>
          <w:rFonts w:ascii="Arial" w:eastAsia="Times New Roman" w:hAnsi="Arial" w:cs="Arial"/>
          <w:sz w:val="16"/>
          <w:szCs w:val="16"/>
        </w:rPr>
        <w:tab/>
      </w:r>
      <w:r w:rsidRPr="00120F80">
        <w:rPr>
          <w:rFonts w:ascii="Arial" w:eastAsia="Times New Roman" w:hAnsi="Arial" w:cs="Arial"/>
          <w:b/>
          <w:sz w:val="16"/>
          <w:szCs w:val="16"/>
        </w:rPr>
        <w:t>CANCELLATION OF THE EVENT</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If for any reason the event is cancelled before BESA has committed, or becomes committed to make, any expenditure any monies collected for space and stand construction will be reimbursed. However, if cancellation of the event occurs after BESA has committed or becomes committed to make any expenditure the exhibitor is liable to BESA for all costs incurred on its behalf, including the repayment of any grant from Department for International Trade (DIT)</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9</w:t>
      </w:r>
      <w:r w:rsidRPr="00120F80">
        <w:rPr>
          <w:rFonts w:ascii="Arial" w:eastAsia="Times New Roman" w:hAnsi="Arial" w:cs="Arial"/>
          <w:sz w:val="16"/>
          <w:szCs w:val="16"/>
        </w:rPr>
        <w:tab/>
      </w:r>
      <w:r w:rsidRPr="00120F80">
        <w:rPr>
          <w:rFonts w:ascii="Arial" w:eastAsia="Times New Roman" w:hAnsi="Arial" w:cs="Arial"/>
          <w:b/>
          <w:sz w:val="16"/>
          <w:szCs w:val="16"/>
        </w:rPr>
        <w:t>ALLOCATION OF SPACE</w:t>
      </w:r>
      <w:r w:rsidRPr="00120F80">
        <w:rPr>
          <w:rFonts w:ascii="Arial" w:eastAsia="Times New Roman" w:hAnsi="Arial" w:cs="Arial"/>
          <w:sz w:val="16"/>
          <w:szCs w:val="16"/>
        </w:rPr>
        <w:tab/>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BESA will make every effort to provide the size of stand requested but cannot guarantee in advance the hall, position, configuration of stand or total stand size.</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10</w:t>
      </w:r>
      <w:r w:rsidRPr="00120F80">
        <w:rPr>
          <w:rFonts w:ascii="Arial" w:eastAsia="Times New Roman" w:hAnsi="Arial" w:cs="Arial"/>
          <w:sz w:val="16"/>
          <w:szCs w:val="16"/>
        </w:rPr>
        <w:tab/>
      </w:r>
      <w:r w:rsidRPr="00120F80">
        <w:rPr>
          <w:rFonts w:ascii="Arial" w:eastAsia="Times New Roman" w:hAnsi="Arial" w:cs="Arial"/>
          <w:b/>
          <w:sz w:val="16"/>
          <w:szCs w:val="16"/>
        </w:rPr>
        <w:t>ADJUSTMENTS TO SPACE</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It may become necessary for layout purposes to allocate a slightly larger or smaller area than that applied for. Any increase will be restricted to the minimum essential but exhibitors will be liable for any consequent increase in space and stand construction costs.</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11</w:t>
      </w:r>
      <w:r w:rsidRPr="00120F80">
        <w:rPr>
          <w:rFonts w:ascii="Arial" w:eastAsia="Times New Roman" w:hAnsi="Arial" w:cs="Arial"/>
          <w:sz w:val="16"/>
          <w:szCs w:val="16"/>
        </w:rPr>
        <w:tab/>
      </w:r>
      <w:r w:rsidRPr="00120F80">
        <w:rPr>
          <w:rFonts w:ascii="Arial" w:eastAsia="Times New Roman" w:hAnsi="Arial" w:cs="Arial"/>
          <w:b/>
          <w:sz w:val="16"/>
          <w:szCs w:val="16"/>
        </w:rPr>
        <w:t>TRAVEL AND FREIGHT ARRANGEMENTS</w:t>
      </w:r>
    </w:p>
    <w:p w:rsidR="00120F80" w:rsidRPr="00120F80" w:rsidRDefault="00120F80" w:rsidP="008933A6">
      <w:pPr>
        <w:spacing w:after="0" w:line="240" w:lineRule="auto"/>
        <w:contextualSpacing/>
        <w:rPr>
          <w:rFonts w:ascii="Arial" w:eastAsia="Times New Roman" w:hAnsi="Arial" w:cs="Arial"/>
          <w:sz w:val="16"/>
          <w:szCs w:val="16"/>
        </w:rPr>
      </w:pPr>
      <w:r w:rsidRPr="00120F80">
        <w:rPr>
          <w:rFonts w:ascii="Arial" w:eastAsia="Times New Roman" w:hAnsi="Arial" w:cs="Arial"/>
          <w:sz w:val="16"/>
          <w:szCs w:val="16"/>
        </w:rPr>
        <w:t>BESA will appoint travel and freight agents for events in the interest of reducing individual exhibitor costs for freight, travel and accommodation. Exhibitors are free to make use of these services but do so at their own risk. All transactions between exhibitors and the appointed agents will be direct and BESA cannot and does not accept any liability whatsoever for any claim or dispute between exhibitors and the agents.</w:t>
      </w:r>
    </w:p>
    <w:p w:rsidR="00120F80" w:rsidRPr="00120F80" w:rsidRDefault="00120F80" w:rsidP="008933A6">
      <w:pPr>
        <w:spacing w:after="0" w:line="240" w:lineRule="auto"/>
        <w:contextualSpacing/>
        <w:jc w:val="both"/>
        <w:rPr>
          <w:rFonts w:ascii="Arial" w:eastAsia="Times New Roman" w:hAnsi="Arial" w:cs="Arial"/>
          <w:b/>
          <w:sz w:val="16"/>
          <w:szCs w:val="16"/>
        </w:rPr>
      </w:pPr>
      <w:r w:rsidRPr="00120F80">
        <w:rPr>
          <w:rFonts w:ascii="Arial" w:eastAsia="Times New Roman" w:hAnsi="Arial" w:cs="Arial"/>
          <w:sz w:val="16"/>
          <w:szCs w:val="16"/>
        </w:rPr>
        <w:t>12</w:t>
      </w:r>
      <w:r w:rsidRPr="00120F80">
        <w:rPr>
          <w:rFonts w:ascii="Arial" w:eastAsia="Times New Roman" w:hAnsi="Arial" w:cs="Arial"/>
          <w:sz w:val="16"/>
          <w:szCs w:val="16"/>
        </w:rPr>
        <w:tab/>
      </w:r>
      <w:r w:rsidRPr="00120F80">
        <w:rPr>
          <w:rFonts w:ascii="Arial" w:eastAsia="Times New Roman" w:hAnsi="Arial" w:cs="Arial"/>
          <w:b/>
          <w:sz w:val="16"/>
          <w:szCs w:val="16"/>
        </w:rPr>
        <w:t>ASSIGNMENT</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This contract shall not be assigned or transferred in whole or in part by the exhibitor directly or indirectly without the prior written consent of BESA.</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13</w:t>
      </w:r>
      <w:r w:rsidRPr="00120F80">
        <w:rPr>
          <w:rFonts w:ascii="Arial" w:eastAsia="Times New Roman" w:hAnsi="Arial" w:cs="Arial"/>
          <w:sz w:val="16"/>
          <w:szCs w:val="16"/>
        </w:rPr>
        <w:tab/>
      </w:r>
      <w:r w:rsidRPr="00120F80">
        <w:rPr>
          <w:rFonts w:ascii="Arial" w:eastAsia="Times New Roman" w:hAnsi="Arial" w:cs="Arial"/>
          <w:b/>
          <w:sz w:val="16"/>
          <w:szCs w:val="16"/>
        </w:rPr>
        <w:t>TERMINATION OF CONTRACT</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The exhibitor acknowledges that BESA may terminate this contract if:</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a) the exhibitor becomes insolvent.</w:t>
      </w:r>
    </w:p>
    <w:p w:rsidR="00120F80" w:rsidRPr="00120F80" w:rsidRDefault="00120F80" w:rsidP="008933A6">
      <w:pPr>
        <w:spacing w:after="0" w:line="240" w:lineRule="auto"/>
        <w:contextualSpacing/>
        <w:rPr>
          <w:rFonts w:ascii="Arial" w:eastAsia="Times New Roman" w:hAnsi="Arial" w:cs="Arial"/>
          <w:sz w:val="16"/>
          <w:szCs w:val="16"/>
        </w:rPr>
      </w:pPr>
      <w:r w:rsidRPr="00120F80">
        <w:rPr>
          <w:rFonts w:ascii="Arial" w:eastAsia="Times New Roman" w:hAnsi="Arial" w:cs="Arial"/>
          <w:sz w:val="16"/>
          <w:szCs w:val="16"/>
        </w:rPr>
        <w:t>b) the exhibitor fails to remedy any breach of contract within a reasonable period of being requested in writing by BESA so to do.</w:t>
      </w:r>
    </w:p>
    <w:p w:rsidR="00120F80" w:rsidRPr="00120F80" w:rsidRDefault="00120F80" w:rsidP="008933A6">
      <w:pPr>
        <w:spacing w:after="0" w:line="240" w:lineRule="auto"/>
        <w:contextualSpacing/>
        <w:rPr>
          <w:rFonts w:ascii="Arial" w:eastAsia="Times New Roman" w:hAnsi="Arial" w:cs="Arial"/>
          <w:sz w:val="16"/>
          <w:szCs w:val="16"/>
        </w:rPr>
      </w:pPr>
      <w:r w:rsidRPr="00120F80">
        <w:rPr>
          <w:rFonts w:ascii="Arial" w:eastAsia="Times New Roman" w:hAnsi="Arial" w:cs="Arial"/>
          <w:sz w:val="16"/>
          <w:szCs w:val="16"/>
        </w:rPr>
        <w:t>c) in BESA’s reasonable opinion there is insufficient support for the exhibition.</w:t>
      </w:r>
      <w:r w:rsidRPr="00120F80">
        <w:rPr>
          <w:rFonts w:ascii="Arial" w:eastAsia="Times New Roman" w:hAnsi="Arial" w:cs="Arial"/>
          <w:sz w:val="16"/>
          <w:szCs w:val="16"/>
        </w:rPr>
        <w:br/>
        <w:t>d) DIT withdraws support for the exhibition.</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14</w:t>
      </w:r>
      <w:r w:rsidRPr="00120F80">
        <w:rPr>
          <w:rFonts w:ascii="Arial" w:eastAsia="Times New Roman" w:hAnsi="Arial" w:cs="Arial"/>
          <w:sz w:val="16"/>
          <w:szCs w:val="16"/>
        </w:rPr>
        <w:tab/>
      </w:r>
      <w:r w:rsidRPr="00120F80">
        <w:rPr>
          <w:rFonts w:ascii="Arial" w:eastAsia="Times New Roman" w:hAnsi="Arial" w:cs="Arial"/>
          <w:b/>
          <w:sz w:val="16"/>
          <w:szCs w:val="16"/>
        </w:rPr>
        <w:t>AMENDMENT, SEVERABILITY AND WAIVER</w:t>
      </w:r>
    </w:p>
    <w:p w:rsidR="00120F80" w:rsidRPr="00120F80" w:rsidRDefault="00120F80" w:rsidP="008933A6">
      <w:pPr>
        <w:spacing w:after="0" w:line="240" w:lineRule="auto"/>
        <w:contextualSpacing/>
        <w:rPr>
          <w:rFonts w:ascii="Arial" w:eastAsia="Times New Roman" w:hAnsi="Arial" w:cs="Arial"/>
          <w:sz w:val="16"/>
          <w:szCs w:val="16"/>
        </w:rPr>
      </w:pPr>
      <w:r w:rsidRPr="00120F80">
        <w:rPr>
          <w:rFonts w:ascii="Arial" w:eastAsia="Times New Roman" w:hAnsi="Arial" w:cs="Arial"/>
          <w:sz w:val="16"/>
          <w:szCs w:val="16"/>
        </w:rPr>
        <w:t>This contract and these terms and conditions or any of them cannot be varied, suspended or added to without BESA’s written consent. If this contract or these terms and conditions or any of them is judged by any competent court to be invalid or unenforceable, the remaining part or parts shall continue in full force and effect. Any neglect, forbearance or indulgence on the part of BESA relating to rights under this contract, the terms or conditions or any of them shall in no way be deemed a waiver, implied or otherwise, or such rights.</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15</w:t>
      </w:r>
      <w:r w:rsidRPr="00120F80">
        <w:rPr>
          <w:rFonts w:ascii="Arial" w:eastAsia="Times New Roman" w:hAnsi="Arial" w:cs="Arial"/>
          <w:sz w:val="16"/>
          <w:szCs w:val="16"/>
        </w:rPr>
        <w:tab/>
      </w:r>
      <w:r w:rsidRPr="00120F80">
        <w:rPr>
          <w:rFonts w:ascii="Arial" w:eastAsia="Times New Roman" w:hAnsi="Arial" w:cs="Arial"/>
          <w:b/>
          <w:sz w:val="16"/>
          <w:szCs w:val="16"/>
        </w:rPr>
        <w:t>FORCE MAJEURE</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BESA shall not in any event be held responsible for or liable for failure to perform its obligations hereunder if such failure results from circumstances not under BESA’s control.</w:t>
      </w:r>
    </w:p>
    <w:p w:rsidR="00120F80" w:rsidRPr="00120F80" w:rsidRDefault="00120F80" w:rsidP="008933A6">
      <w:pPr>
        <w:spacing w:after="0" w:line="240" w:lineRule="auto"/>
        <w:contextualSpacing/>
        <w:jc w:val="both"/>
        <w:rPr>
          <w:rFonts w:ascii="Arial" w:eastAsia="Times New Roman" w:hAnsi="Arial" w:cs="Arial"/>
          <w:b/>
          <w:sz w:val="16"/>
          <w:szCs w:val="16"/>
        </w:rPr>
      </w:pPr>
      <w:r w:rsidRPr="00120F80">
        <w:rPr>
          <w:rFonts w:ascii="Arial" w:eastAsia="Times New Roman" w:hAnsi="Arial" w:cs="Arial"/>
          <w:sz w:val="16"/>
          <w:szCs w:val="16"/>
        </w:rPr>
        <w:t>16</w:t>
      </w:r>
      <w:r w:rsidRPr="00120F80">
        <w:rPr>
          <w:rFonts w:ascii="Arial" w:eastAsia="Times New Roman" w:hAnsi="Arial" w:cs="Arial"/>
          <w:sz w:val="16"/>
          <w:szCs w:val="16"/>
        </w:rPr>
        <w:tab/>
      </w:r>
      <w:r w:rsidRPr="00120F80">
        <w:rPr>
          <w:rFonts w:ascii="Arial" w:eastAsia="Times New Roman" w:hAnsi="Arial" w:cs="Arial"/>
          <w:b/>
          <w:sz w:val="16"/>
          <w:szCs w:val="16"/>
        </w:rPr>
        <w:t>NOTICES</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Notices will be in writing and will for all purposes be deemed to have been fully given and received when actually received and they will be sent postage prepaid properly addressed to the parties at their respective addresses first above written in this contract or at such addresses for either party as may be specified by such party for such purposes above written in this contract or at such addresses for either party as may be specified by such party for such purpose.</w:t>
      </w:r>
    </w:p>
    <w:p w:rsidR="00120F80" w:rsidRPr="00120F80"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17</w:t>
      </w:r>
      <w:r w:rsidRPr="00120F80">
        <w:rPr>
          <w:rFonts w:ascii="Arial" w:eastAsia="Times New Roman" w:hAnsi="Arial" w:cs="Arial"/>
          <w:sz w:val="16"/>
          <w:szCs w:val="16"/>
        </w:rPr>
        <w:tab/>
      </w:r>
      <w:r w:rsidRPr="00120F80">
        <w:rPr>
          <w:rFonts w:ascii="Arial" w:eastAsia="Times New Roman" w:hAnsi="Arial" w:cs="Arial"/>
          <w:b/>
          <w:sz w:val="16"/>
          <w:szCs w:val="16"/>
        </w:rPr>
        <w:t>GOVERNING LAW AND JURISDICTION</w:t>
      </w:r>
    </w:p>
    <w:p w:rsidR="00672709" w:rsidRPr="008C0982" w:rsidRDefault="00120F80" w:rsidP="008933A6">
      <w:pPr>
        <w:spacing w:after="0" w:line="240" w:lineRule="auto"/>
        <w:contextualSpacing/>
        <w:jc w:val="both"/>
        <w:rPr>
          <w:rFonts w:ascii="Arial" w:eastAsia="Times New Roman" w:hAnsi="Arial" w:cs="Arial"/>
          <w:sz w:val="16"/>
          <w:szCs w:val="16"/>
        </w:rPr>
      </w:pPr>
      <w:r w:rsidRPr="00120F80">
        <w:rPr>
          <w:rFonts w:ascii="Arial" w:eastAsia="Times New Roman" w:hAnsi="Arial" w:cs="Arial"/>
          <w:sz w:val="16"/>
          <w:szCs w:val="16"/>
        </w:rPr>
        <w:t xml:space="preserve">The construction, validity and performance of this contract shall be governed by the English law and the parties submit to the exclusive jurisdiction of the English Courts. </w:t>
      </w:r>
    </w:p>
    <w:sectPr w:rsidR="00672709" w:rsidRPr="008C0982" w:rsidSect="00CA0758">
      <w:type w:val="continuous"/>
      <w:pgSz w:w="16840" w:h="11907" w:orient="landscape" w:code="9"/>
      <w:pgMar w:top="851" w:right="851" w:bottom="1350" w:left="85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16" w:rsidRDefault="00267B16" w:rsidP="00120F80">
      <w:pPr>
        <w:spacing w:after="0" w:line="240" w:lineRule="auto"/>
      </w:pPr>
      <w:r>
        <w:separator/>
      </w:r>
    </w:p>
  </w:endnote>
  <w:endnote w:type="continuationSeparator" w:id="0">
    <w:p w:rsidR="00267B16" w:rsidRDefault="00267B16" w:rsidP="0012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80" w:rsidRPr="00BE2504" w:rsidRDefault="00BE2504" w:rsidP="00BE2504">
    <w:pPr>
      <w:pStyle w:val="Footer"/>
      <w:rPr>
        <w:rFonts w:ascii="Century Gothic" w:eastAsia="Times New Roman" w:hAnsi="Century Gothic" w:cs="Times New Roman"/>
        <w:noProof/>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16" w:rsidRDefault="00267B16" w:rsidP="00120F80">
      <w:pPr>
        <w:spacing w:after="0" w:line="240" w:lineRule="auto"/>
      </w:pPr>
      <w:r>
        <w:separator/>
      </w:r>
    </w:p>
  </w:footnote>
  <w:footnote w:type="continuationSeparator" w:id="0">
    <w:p w:rsidR="00267B16" w:rsidRDefault="00267B16" w:rsidP="0012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C4" w:rsidRDefault="006320F4">
    <w:pPr>
      <w:pStyle w:val="Header"/>
      <w:rPr>
        <w:noProof/>
        <w:lang w:eastAsia="en-GB"/>
      </w:rPr>
    </w:pPr>
    <w:r w:rsidRPr="00120F80">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575FB5DD" wp14:editId="517091B1">
          <wp:simplePos x="0" y="0"/>
          <wp:positionH relativeFrom="column">
            <wp:posOffset>5639435</wp:posOffset>
          </wp:positionH>
          <wp:positionV relativeFrom="paragraph">
            <wp:posOffset>75565</wp:posOffset>
          </wp:positionV>
          <wp:extent cx="908930" cy="409388"/>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930" cy="409388"/>
                  </a:xfrm>
                  <a:prstGeom prst="rect">
                    <a:avLst/>
                  </a:prstGeom>
                  <a:noFill/>
                  <a:ln>
                    <a:noFill/>
                  </a:ln>
                </pic:spPr>
              </pic:pic>
            </a:graphicData>
          </a:graphic>
          <wp14:sizeRelH relativeFrom="page">
            <wp14:pctWidth>0</wp14:pctWidth>
          </wp14:sizeRelH>
          <wp14:sizeRelV relativeFrom="page">
            <wp14:pctHeight>0</wp14:pctHeight>
          </wp14:sizeRelV>
        </wp:anchor>
      </w:drawing>
    </w:r>
    <w:r w:rsidR="006C20C4">
      <w:rPr>
        <w:noProof/>
        <w:lang w:eastAsia="en-GB"/>
      </w:rPr>
      <w:drawing>
        <wp:inline distT="0" distB="0" distL="0" distR="0">
          <wp:extent cx="1025638" cy="485631"/>
          <wp:effectExtent l="0" t="0" r="3175" b="0"/>
          <wp:docPr id="4" name="Picture 4" descr="C:\Users\Abi.Ross-Jackso_BESA.001\AppData\Local\Microsoft\Windows\INetCache\Content.Word\D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i.Ross-Jackso_BESA.001\AppData\Local\Microsoft\Windows\INetCache\Content.Word\DI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411" cy="496887"/>
                  </a:xfrm>
                  <a:prstGeom prst="rect">
                    <a:avLst/>
                  </a:prstGeom>
                  <a:noFill/>
                  <a:ln>
                    <a:noFill/>
                  </a:ln>
                </pic:spPr>
              </pic:pic>
            </a:graphicData>
          </a:graphic>
        </wp:inline>
      </w:drawing>
    </w:r>
  </w:p>
  <w:p w:rsidR="006C20C4" w:rsidRDefault="006C2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0FA"/>
    <w:multiLevelType w:val="hybridMultilevel"/>
    <w:tmpl w:val="A030F4FC"/>
    <w:lvl w:ilvl="0" w:tplc="2D6E5ED4">
      <w:start w:val="1"/>
      <w:numFmt w:val="bullet"/>
      <w:lvlText w:val=""/>
      <w:lvlJc w:val="left"/>
      <w:pPr>
        <w:ind w:left="720" w:hanging="360"/>
      </w:pPr>
      <w:rPr>
        <w:rFonts w:ascii="Symbol" w:hAnsi="Symbol" w:hint="default"/>
        <w:b/>
        <w:color w:val="7030A0"/>
        <w:sz w:val="32"/>
      </w:rPr>
    </w:lvl>
    <w:lvl w:ilvl="1" w:tplc="D7FEE3FE">
      <w:start w:val="1"/>
      <w:numFmt w:val="bullet"/>
      <w:lvlText w:val=""/>
      <w:lvlJc w:val="left"/>
      <w:pPr>
        <w:ind w:left="1440" w:hanging="360"/>
      </w:pPr>
      <w:rPr>
        <w:rFonts w:ascii="Wingdings" w:hAnsi="Wingdings" w:hint="default"/>
        <w:color w:val="7030A0"/>
      </w:rPr>
    </w:lvl>
    <w:lvl w:ilvl="2" w:tplc="D7FEE3FE">
      <w:start w:val="1"/>
      <w:numFmt w:val="bullet"/>
      <w:lvlText w:val=""/>
      <w:lvlJc w:val="left"/>
      <w:pPr>
        <w:ind w:left="2160" w:hanging="360"/>
      </w:pPr>
      <w:rPr>
        <w:rFonts w:ascii="Wingdings" w:hAnsi="Wingdings" w:hint="default"/>
        <w:color w:val="7030A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76757"/>
    <w:multiLevelType w:val="hybridMultilevel"/>
    <w:tmpl w:val="881ABEC6"/>
    <w:lvl w:ilvl="0" w:tplc="2D6E5ED4">
      <w:start w:val="1"/>
      <w:numFmt w:val="bullet"/>
      <w:lvlText w:val=""/>
      <w:lvlJc w:val="left"/>
      <w:pPr>
        <w:ind w:left="720" w:hanging="360"/>
      </w:pPr>
      <w:rPr>
        <w:rFonts w:ascii="Symbol" w:hAnsi="Symbol" w:hint="default"/>
        <w:b/>
        <w:color w:val="7030A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D025E"/>
    <w:multiLevelType w:val="singleLevel"/>
    <w:tmpl w:val="F3163064"/>
    <w:lvl w:ilvl="0">
      <w:start w:val="4"/>
      <w:numFmt w:val="decimal"/>
      <w:lvlText w:val="%1"/>
      <w:lvlJc w:val="left"/>
      <w:pPr>
        <w:tabs>
          <w:tab w:val="num" w:pos="360"/>
        </w:tabs>
        <w:ind w:left="360" w:hanging="360"/>
      </w:pPr>
      <w:rPr>
        <w:rFonts w:cs="Times New Roman" w:hint="default"/>
      </w:rPr>
    </w:lvl>
  </w:abstractNum>
  <w:abstractNum w:abstractNumId="3" w15:restartNumberingAfterBreak="0">
    <w:nsid w:val="2D6403A5"/>
    <w:multiLevelType w:val="hybridMultilevel"/>
    <w:tmpl w:val="6ACC899E"/>
    <w:lvl w:ilvl="0" w:tplc="D42C4B18">
      <w:start w:val="1"/>
      <w:numFmt w:val="bullet"/>
      <w:lvlText w:val=""/>
      <w:lvlJc w:val="left"/>
      <w:pPr>
        <w:tabs>
          <w:tab w:val="num" w:pos="360"/>
        </w:tabs>
        <w:ind w:left="36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87174"/>
    <w:multiLevelType w:val="hybridMultilevel"/>
    <w:tmpl w:val="73561204"/>
    <w:lvl w:ilvl="0" w:tplc="8B6880C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1393B"/>
    <w:multiLevelType w:val="hybridMultilevel"/>
    <w:tmpl w:val="DF0C69A4"/>
    <w:lvl w:ilvl="0" w:tplc="2D6E5ED4">
      <w:start w:val="1"/>
      <w:numFmt w:val="bullet"/>
      <w:lvlText w:val=""/>
      <w:lvlJc w:val="left"/>
      <w:pPr>
        <w:ind w:left="720" w:hanging="360"/>
      </w:pPr>
      <w:rPr>
        <w:rFonts w:ascii="Symbol" w:hAnsi="Symbol" w:hint="default"/>
        <w:b/>
        <w:color w:val="7030A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A50BB"/>
    <w:multiLevelType w:val="hybridMultilevel"/>
    <w:tmpl w:val="B7EEDE6E"/>
    <w:lvl w:ilvl="0" w:tplc="2D6E5ED4">
      <w:start w:val="1"/>
      <w:numFmt w:val="bullet"/>
      <w:lvlText w:val=""/>
      <w:lvlJc w:val="left"/>
      <w:pPr>
        <w:ind w:left="720" w:hanging="360"/>
      </w:pPr>
      <w:rPr>
        <w:rFonts w:ascii="Symbol" w:hAnsi="Symbol" w:hint="default"/>
        <w:b/>
        <w:color w:val="7030A0"/>
        <w:sz w:val="32"/>
      </w:rPr>
    </w:lvl>
    <w:lvl w:ilvl="1" w:tplc="EF0A0322">
      <w:start w:val="1"/>
      <w:numFmt w:val="bullet"/>
      <w:lvlText w:val=""/>
      <w:lvlJc w:val="left"/>
      <w:pPr>
        <w:ind w:left="1440" w:hanging="360"/>
      </w:pPr>
      <w:rPr>
        <w:rFonts w:ascii="Wingdings" w:hAnsi="Wingdings" w:hint="default"/>
        <w:color w:val="7030A0"/>
      </w:rPr>
    </w:lvl>
    <w:lvl w:ilvl="2" w:tplc="D7FEE3FE">
      <w:start w:val="1"/>
      <w:numFmt w:val="bullet"/>
      <w:lvlText w:val=""/>
      <w:lvlJc w:val="left"/>
      <w:pPr>
        <w:ind w:left="2160" w:hanging="360"/>
      </w:pPr>
      <w:rPr>
        <w:rFonts w:ascii="Wingdings" w:hAnsi="Wingdings" w:hint="default"/>
        <w:color w:val="7030A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5354F"/>
    <w:multiLevelType w:val="singleLevel"/>
    <w:tmpl w:val="8C9CB168"/>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7D73010C"/>
    <w:multiLevelType w:val="hybridMultilevel"/>
    <w:tmpl w:val="BF68AECA"/>
    <w:lvl w:ilvl="0" w:tplc="2D6E5ED4">
      <w:start w:val="1"/>
      <w:numFmt w:val="bullet"/>
      <w:lvlText w:val=""/>
      <w:lvlJc w:val="left"/>
      <w:pPr>
        <w:ind w:left="720" w:hanging="360"/>
      </w:pPr>
      <w:rPr>
        <w:rFonts w:ascii="Symbol" w:hAnsi="Symbol" w:hint="default"/>
        <w:b/>
        <w:color w:val="7030A0"/>
        <w:sz w:val="32"/>
      </w:rPr>
    </w:lvl>
    <w:lvl w:ilvl="1" w:tplc="0809000F">
      <w:start w:val="1"/>
      <w:numFmt w:val="decimal"/>
      <w:lvlText w:val="%2."/>
      <w:lvlJc w:val="left"/>
      <w:pPr>
        <w:ind w:left="1440" w:hanging="360"/>
      </w:pPr>
      <w:rPr>
        <w:rFonts w:hint="default"/>
        <w:color w:val="7030A0"/>
      </w:rPr>
    </w:lvl>
    <w:lvl w:ilvl="2" w:tplc="D7FEE3FE">
      <w:start w:val="1"/>
      <w:numFmt w:val="bullet"/>
      <w:lvlText w:val=""/>
      <w:lvlJc w:val="left"/>
      <w:pPr>
        <w:ind w:left="2160" w:hanging="360"/>
      </w:pPr>
      <w:rPr>
        <w:rFonts w:ascii="Wingdings" w:hAnsi="Wingdings" w:hint="default"/>
        <w:color w:val="7030A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31814"/>
    <w:multiLevelType w:val="multilevel"/>
    <w:tmpl w:val="C4BA9EB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num w:numId="1">
    <w:abstractNumId w:val="7"/>
  </w:num>
  <w:num w:numId="2">
    <w:abstractNumId w:val="2"/>
  </w:num>
  <w:num w:numId="3">
    <w:abstractNumId w:val="9"/>
  </w:num>
  <w:num w:numId="4">
    <w:abstractNumId w:val="3"/>
  </w:num>
  <w:num w:numId="5">
    <w:abstractNumId w:val="0"/>
  </w:num>
  <w:num w:numId="6">
    <w:abstractNumId w:val="4"/>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80"/>
    <w:rsid w:val="0009095F"/>
    <w:rsid w:val="00097903"/>
    <w:rsid w:val="00120F80"/>
    <w:rsid w:val="001F00CE"/>
    <w:rsid w:val="002345C4"/>
    <w:rsid w:val="0025266F"/>
    <w:rsid w:val="00255D10"/>
    <w:rsid w:val="00263983"/>
    <w:rsid w:val="00267B16"/>
    <w:rsid w:val="002877FE"/>
    <w:rsid w:val="002A0BC7"/>
    <w:rsid w:val="002C2449"/>
    <w:rsid w:val="002E3CC7"/>
    <w:rsid w:val="00322598"/>
    <w:rsid w:val="00323019"/>
    <w:rsid w:val="003230C6"/>
    <w:rsid w:val="003414DF"/>
    <w:rsid w:val="00350D58"/>
    <w:rsid w:val="003F0295"/>
    <w:rsid w:val="004406CC"/>
    <w:rsid w:val="004E426F"/>
    <w:rsid w:val="00561BF2"/>
    <w:rsid w:val="00567BB6"/>
    <w:rsid w:val="00570780"/>
    <w:rsid w:val="006320F4"/>
    <w:rsid w:val="00665EBC"/>
    <w:rsid w:val="00672709"/>
    <w:rsid w:val="0068301C"/>
    <w:rsid w:val="006A1C79"/>
    <w:rsid w:val="006C20C4"/>
    <w:rsid w:val="006D5465"/>
    <w:rsid w:val="006D6D3E"/>
    <w:rsid w:val="006E3CCD"/>
    <w:rsid w:val="00742B60"/>
    <w:rsid w:val="008933A6"/>
    <w:rsid w:val="008C0128"/>
    <w:rsid w:val="008C0982"/>
    <w:rsid w:val="008C1C1D"/>
    <w:rsid w:val="008E47C0"/>
    <w:rsid w:val="008F19C4"/>
    <w:rsid w:val="00935B43"/>
    <w:rsid w:val="0095677C"/>
    <w:rsid w:val="009D1860"/>
    <w:rsid w:val="00A47EF7"/>
    <w:rsid w:val="00A959BD"/>
    <w:rsid w:val="00AC3821"/>
    <w:rsid w:val="00AC3B0D"/>
    <w:rsid w:val="00B058FF"/>
    <w:rsid w:val="00B8115B"/>
    <w:rsid w:val="00BE2504"/>
    <w:rsid w:val="00C0398B"/>
    <w:rsid w:val="00C0576B"/>
    <w:rsid w:val="00C32626"/>
    <w:rsid w:val="00CF7A13"/>
    <w:rsid w:val="00D727D5"/>
    <w:rsid w:val="00E2392F"/>
    <w:rsid w:val="00E53B7C"/>
    <w:rsid w:val="00E93FF5"/>
    <w:rsid w:val="00ED10E6"/>
    <w:rsid w:val="00ED69E5"/>
    <w:rsid w:val="00EF3D45"/>
    <w:rsid w:val="00F63C3C"/>
    <w:rsid w:val="00F745BB"/>
    <w:rsid w:val="00FA2F44"/>
    <w:rsid w:val="00FD2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531A61"/>
  <w15:chartTrackingRefBased/>
  <w15:docId w15:val="{06A807C4-D497-4860-8862-706705E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120F80"/>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uiPriority w:val="9"/>
    <w:qFormat/>
    <w:rsid w:val="00120F80"/>
    <w:pPr>
      <w:keepNext/>
      <w:framePr w:w="9640" w:h="692" w:hSpace="180" w:wrap="auto" w:vAnchor="text" w:hAnchor="page" w:x="1159" w:y="106"/>
      <w:pBdr>
        <w:top w:val="single" w:sz="18" w:space="1" w:color="auto"/>
        <w:left w:val="single" w:sz="18" w:space="4" w:color="auto"/>
        <w:bottom w:val="single" w:sz="18" w:space="1" w:color="auto"/>
        <w:right w:val="single" w:sz="18" w:space="4" w:color="auto"/>
      </w:pBdr>
      <w:spacing w:after="0" w:line="240" w:lineRule="auto"/>
      <w:outlineLvl w:val="2"/>
    </w:pPr>
    <w:rPr>
      <w:rFonts w:ascii="Arial" w:eastAsia="Times New Roman" w:hAnsi="Arial" w:cs="Times New Roman"/>
      <w:b/>
      <w:sz w:val="20"/>
      <w:szCs w:val="20"/>
    </w:rPr>
  </w:style>
  <w:style w:type="paragraph" w:styleId="Heading5">
    <w:name w:val="heading 5"/>
    <w:basedOn w:val="Normal"/>
    <w:next w:val="Normal"/>
    <w:link w:val="Heading5Char"/>
    <w:uiPriority w:val="9"/>
    <w:qFormat/>
    <w:rsid w:val="00120F80"/>
    <w:pPr>
      <w:keepNext/>
      <w:spacing w:after="0" w:line="240" w:lineRule="auto"/>
      <w:outlineLvl w:val="4"/>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F80"/>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120F80"/>
    <w:rPr>
      <w:rFonts w:ascii="Arial" w:eastAsia="Times New Roman" w:hAnsi="Arial" w:cs="Times New Roman"/>
      <w:b/>
      <w:sz w:val="20"/>
      <w:szCs w:val="20"/>
    </w:rPr>
  </w:style>
  <w:style w:type="character" w:customStyle="1" w:styleId="Heading5Char">
    <w:name w:val="Heading 5 Char"/>
    <w:basedOn w:val="DefaultParagraphFont"/>
    <w:link w:val="Heading5"/>
    <w:uiPriority w:val="9"/>
    <w:rsid w:val="00120F80"/>
    <w:rPr>
      <w:rFonts w:ascii="Arial" w:eastAsia="Times New Roman" w:hAnsi="Arial" w:cs="Arial"/>
      <w:b/>
      <w:bCs/>
      <w:sz w:val="28"/>
      <w:szCs w:val="20"/>
    </w:rPr>
  </w:style>
  <w:style w:type="paragraph" w:styleId="BodyText">
    <w:name w:val="Body Text"/>
    <w:basedOn w:val="Normal"/>
    <w:link w:val="BodyTextChar"/>
    <w:uiPriority w:val="99"/>
    <w:rsid w:val="00120F80"/>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uiPriority w:val="99"/>
    <w:rsid w:val="00120F80"/>
    <w:rPr>
      <w:rFonts w:ascii="Arial" w:eastAsia="Times New Roman" w:hAnsi="Arial" w:cs="Times New Roman"/>
      <w:b/>
      <w:sz w:val="24"/>
      <w:szCs w:val="20"/>
    </w:rPr>
  </w:style>
  <w:style w:type="paragraph" w:styleId="Title">
    <w:name w:val="Title"/>
    <w:basedOn w:val="Normal"/>
    <w:link w:val="TitleChar"/>
    <w:uiPriority w:val="10"/>
    <w:qFormat/>
    <w:rsid w:val="00120F80"/>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uiPriority w:val="10"/>
    <w:rsid w:val="00120F80"/>
    <w:rPr>
      <w:rFonts w:ascii="Arial" w:eastAsia="Times New Roman" w:hAnsi="Arial" w:cs="Times New Roman"/>
      <w:sz w:val="28"/>
      <w:szCs w:val="20"/>
    </w:rPr>
  </w:style>
  <w:style w:type="paragraph" w:styleId="BodyText2">
    <w:name w:val="Body Text 2"/>
    <w:basedOn w:val="Normal"/>
    <w:link w:val="BodyText2Char"/>
    <w:uiPriority w:val="99"/>
    <w:rsid w:val="00120F80"/>
    <w:pPr>
      <w:spacing w:after="0" w:line="240" w:lineRule="auto"/>
      <w:jc w:val="both"/>
    </w:pPr>
    <w:rPr>
      <w:rFonts w:ascii="Arial" w:eastAsia="Times New Roman" w:hAnsi="Arial" w:cs="Times New Roman"/>
      <w:sz w:val="14"/>
      <w:szCs w:val="20"/>
    </w:rPr>
  </w:style>
  <w:style w:type="character" w:customStyle="1" w:styleId="BodyText2Char">
    <w:name w:val="Body Text 2 Char"/>
    <w:basedOn w:val="DefaultParagraphFont"/>
    <w:link w:val="BodyText2"/>
    <w:uiPriority w:val="99"/>
    <w:rsid w:val="00120F80"/>
    <w:rPr>
      <w:rFonts w:ascii="Arial" w:eastAsia="Times New Roman" w:hAnsi="Arial" w:cs="Times New Roman"/>
      <w:sz w:val="14"/>
      <w:szCs w:val="20"/>
    </w:rPr>
  </w:style>
  <w:style w:type="paragraph" w:styleId="Caption">
    <w:name w:val="caption"/>
    <w:basedOn w:val="Normal"/>
    <w:next w:val="Normal"/>
    <w:uiPriority w:val="35"/>
    <w:qFormat/>
    <w:rsid w:val="00120F80"/>
    <w:pPr>
      <w:framePr w:w="9640" w:h="692" w:hSpace="180" w:wrap="auto" w:vAnchor="text" w:hAnchor="page" w:x="1159" w:y="106"/>
      <w:pBdr>
        <w:top w:val="single" w:sz="18" w:space="1" w:color="auto"/>
        <w:left w:val="single" w:sz="18" w:space="4" w:color="auto"/>
        <w:bottom w:val="single" w:sz="18" w:space="1" w:color="auto"/>
        <w:right w:val="single" w:sz="18" w:space="4" w:color="auto"/>
      </w:pBdr>
      <w:spacing w:after="0" w:line="240" w:lineRule="auto"/>
    </w:pPr>
    <w:rPr>
      <w:rFonts w:ascii="Arial" w:eastAsia="Times New Roman" w:hAnsi="Arial" w:cs="Times New Roman"/>
      <w:b/>
      <w:sz w:val="20"/>
      <w:szCs w:val="20"/>
    </w:rPr>
  </w:style>
  <w:style w:type="character" w:styleId="Hyperlink">
    <w:name w:val="Hyperlink"/>
    <w:basedOn w:val="DefaultParagraphFont"/>
    <w:uiPriority w:val="99"/>
    <w:rsid w:val="00120F80"/>
    <w:rPr>
      <w:color w:val="0000FF"/>
      <w:u w:val="single"/>
    </w:rPr>
  </w:style>
  <w:style w:type="paragraph" w:styleId="Header">
    <w:name w:val="header"/>
    <w:basedOn w:val="Normal"/>
    <w:link w:val="HeaderChar"/>
    <w:uiPriority w:val="99"/>
    <w:unhideWhenUsed/>
    <w:rsid w:val="0012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F80"/>
  </w:style>
  <w:style w:type="paragraph" w:styleId="Footer">
    <w:name w:val="footer"/>
    <w:basedOn w:val="Normal"/>
    <w:link w:val="FooterChar"/>
    <w:uiPriority w:val="99"/>
    <w:unhideWhenUsed/>
    <w:rsid w:val="0012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F80"/>
  </w:style>
  <w:style w:type="paragraph" w:styleId="ListParagraph">
    <w:name w:val="List Paragraph"/>
    <w:basedOn w:val="Normal"/>
    <w:uiPriority w:val="34"/>
    <w:qFormat/>
    <w:rsid w:val="00C0576B"/>
    <w:pPr>
      <w:ind w:left="720"/>
      <w:contextualSpacing/>
    </w:pPr>
  </w:style>
  <w:style w:type="character" w:customStyle="1" w:styleId="UnresolvedMention">
    <w:name w:val="Unresolved Mention"/>
    <w:basedOn w:val="DefaultParagraphFont"/>
    <w:uiPriority w:val="99"/>
    <w:semiHidden/>
    <w:unhideWhenUsed/>
    <w:rsid w:val="003F0295"/>
    <w:rPr>
      <w:color w:val="808080"/>
      <w:shd w:val="clear" w:color="auto" w:fill="E6E6E6"/>
    </w:rPr>
  </w:style>
  <w:style w:type="paragraph" w:styleId="BalloonText">
    <w:name w:val="Balloon Text"/>
    <w:basedOn w:val="Normal"/>
    <w:link w:val="BalloonTextChar"/>
    <w:uiPriority w:val="99"/>
    <w:semiHidden/>
    <w:unhideWhenUsed/>
    <w:rsid w:val="0034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bes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DCB2-2CD6-44EF-B66D-97806F2E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Ross-Jackson</dc:creator>
  <cp:keywords/>
  <dc:description/>
  <cp:lastModifiedBy>Abi Ross-Jackson</cp:lastModifiedBy>
  <cp:revision>54</cp:revision>
  <cp:lastPrinted>2018-02-19T11:08:00Z</cp:lastPrinted>
  <dcterms:created xsi:type="dcterms:W3CDTF">2018-02-15T15:17:00Z</dcterms:created>
  <dcterms:modified xsi:type="dcterms:W3CDTF">2018-09-18T14:13:00Z</dcterms:modified>
</cp:coreProperties>
</file>